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B2C0" w14:textId="77777777" w:rsidR="00B41E4B" w:rsidRDefault="00B41E4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13BF2086" w14:textId="77777777" w:rsidR="00B41E4B" w:rsidRDefault="00B41E4B">
      <w:pPr>
        <w:pStyle w:val="newncpi"/>
        <w:ind w:firstLine="0"/>
        <w:jc w:val="center"/>
      </w:pPr>
      <w:r>
        <w:rPr>
          <w:rStyle w:val="datepr"/>
        </w:rPr>
        <w:t>10 января 2017 г.</w:t>
      </w:r>
      <w:r>
        <w:rPr>
          <w:rStyle w:val="number"/>
        </w:rPr>
        <w:t xml:space="preserve"> № 14</w:t>
      </w:r>
    </w:p>
    <w:p w14:paraId="264F626A" w14:textId="77777777" w:rsidR="00B41E4B" w:rsidRDefault="00B41E4B">
      <w:pPr>
        <w:pStyle w:val="titlencpi"/>
      </w:pPr>
      <w:r>
        <w:t>Об утверждении Положения о порядке проведения открытого конкурсного отбора проектов (мероприятий), финансируемых за счет средств республиканского централизованного инновационного фонда</w:t>
      </w:r>
    </w:p>
    <w:p w14:paraId="4E7F561F" w14:textId="77777777" w:rsidR="00B41E4B" w:rsidRDefault="00B41E4B">
      <w:pPr>
        <w:pStyle w:val="preamble"/>
      </w:pPr>
      <w:r>
        <w:t>В соответствии с частью первой пункта 13 Положения о порядке формирования и использования средств инновационных фондов, утвержденного Указом Президента Республики Беларусь от 7 августа 2012 г. № 357 «О порядке формирования и использования средств инновационных фондов», Совет Министров Республики Беларусь ПОСТАНОВЛЯЕТ:</w:t>
      </w:r>
    </w:p>
    <w:p w14:paraId="0617C665" w14:textId="77777777" w:rsidR="00B41E4B" w:rsidRDefault="00B41E4B">
      <w:pPr>
        <w:pStyle w:val="newncpi"/>
      </w:pPr>
      <w:r>
        <w:t>Утвердить прилагаемое Положение о порядке проведения открытого конкурсного отбора проектов (мероприятий), финансируемых за счет средств республиканского централизованного инновационного фонда.</w:t>
      </w:r>
    </w:p>
    <w:p w14:paraId="5922D014" w14:textId="77777777" w:rsidR="00B41E4B" w:rsidRDefault="00B41E4B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6"/>
      </w:tblGrid>
      <w:tr w:rsidR="00B41E4B" w14:paraId="7CF378AD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582BB" w14:textId="77777777" w:rsidR="00B41E4B" w:rsidRDefault="00B41E4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51641" w14:textId="77777777" w:rsidR="00B41E4B" w:rsidRDefault="00B41E4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14:paraId="2369867A" w14:textId="77777777" w:rsidR="00B41E4B" w:rsidRDefault="00B41E4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B41E4B" w14:paraId="4C705400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8B317" w14:textId="77777777" w:rsidR="00B41E4B" w:rsidRDefault="00B41E4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B38BF" w14:textId="77777777" w:rsidR="00B41E4B" w:rsidRDefault="00B41E4B">
            <w:pPr>
              <w:pStyle w:val="capu1"/>
            </w:pPr>
            <w:r>
              <w:t>УТВЕРЖДЕНО</w:t>
            </w:r>
          </w:p>
          <w:p w14:paraId="581CC47D" w14:textId="77777777" w:rsidR="00B41E4B" w:rsidRDefault="00B41E4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62AAC5BA" w14:textId="77777777" w:rsidR="00B41E4B" w:rsidRDefault="00B41E4B">
            <w:pPr>
              <w:pStyle w:val="cap1"/>
            </w:pPr>
            <w:r>
              <w:t>10.01.2017 № 14</w:t>
            </w:r>
          </w:p>
        </w:tc>
      </w:tr>
    </w:tbl>
    <w:p w14:paraId="0C535F44" w14:textId="77777777" w:rsidR="00B41E4B" w:rsidRDefault="00B41E4B">
      <w:pPr>
        <w:pStyle w:val="titleu"/>
      </w:pPr>
      <w:r>
        <w:t>ПОЛОЖЕНИЕ</w:t>
      </w:r>
      <w:r>
        <w:br/>
        <w:t>о порядке проведения открытого конкурсного отбора проектов (мероприятий), финансируемых за счет средств республиканского централизованного инновационного фонда</w:t>
      </w:r>
    </w:p>
    <w:p w14:paraId="757A7051" w14:textId="77777777" w:rsidR="00B41E4B" w:rsidRDefault="00B41E4B">
      <w:pPr>
        <w:pStyle w:val="point"/>
      </w:pPr>
      <w:r>
        <w:t>1. Настоящим Положением определяется порядок проведения открытого конкурсного отбора проектов (мероприятий), указанных в абзацах втором, четвертом и пятом части первой пункта 10 Положения о порядке формирования и использования средств инновационных фондов, утвержденного Указом Президента Республики Беларусь от 7 августа 2012 г. № 357 «О порядке формирования и использования средств инновационных фондов» (Национальный правовой Интернет-портал Республики Беларусь, 09.08.2012, 1/13679; 30.11.2016, 1/16753), и финансируемых за счет средств республиканского централизованного инновационного фонда.</w:t>
      </w:r>
    </w:p>
    <w:p w14:paraId="7533D19A" w14:textId="77777777" w:rsidR="00B41E4B" w:rsidRDefault="00B41E4B">
      <w:pPr>
        <w:pStyle w:val="point"/>
      </w:pPr>
      <w:r>
        <w:t>2. В настоящем Положении используются термины и их определения в значениях, установленных Указом Президента Республики Беларусь от 7 августа 2012 г. № 357.</w:t>
      </w:r>
    </w:p>
    <w:p w14:paraId="5FFCFCA6" w14:textId="77777777" w:rsidR="00B41E4B" w:rsidRDefault="00B41E4B">
      <w:pPr>
        <w:pStyle w:val="point"/>
      </w:pPr>
      <w:r>
        <w:t>3. Для рассмотрения материалов по проектам (мероприятиям) Государственным комитетом по науке и технологиям (далее – ГКНТ) создается межведомственная конкурсная комиссия (далее – конкурсная комиссия).</w:t>
      </w:r>
    </w:p>
    <w:p w14:paraId="07756851" w14:textId="77777777" w:rsidR="00B41E4B" w:rsidRDefault="00B41E4B">
      <w:pPr>
        <w:pStyle w:val="point"/>
      </w:pPr>
      <w:r>
        <w:t>4. Состав конкурсной комиссии формируется ГКНТ из ученых и специалистов в области научной, научно-технической и инновационной деятельности по представлениям Национальной академии наук Беларуси, республиканских органов государственного управления, иных государственных организаций, подчиненных Правительству Республики Беларусь, Аппарата Совета Министров Республики Беларусь.</w:t>
      </w:r>
    </w:p>
    <w:p w14:paraId="3E2F9024" w14:textId="77777777" w:rsidR="00B41E4B" w:rsidRDefault="00B41E4B">
      <w:pPr>
        <w:pStyle w:val="newncpi"/>
      </w:pPr>
      <w:r>
        <w:t>В состав конкурсной комиссии в качестве ее председателя включается Заместитель Премьер-министра Республики Беларусь, курирующий вопросы научной, научно-технической и инновационной деятельности.</w:t>
      </w:r>
    </w:p>
    <w:p w14:paraId="41B98F11" w14:textId="77777777" w:rsidR="00B41E4B" w:rsidRDefault="00B41E4B">
      <w:pPr>
        <w:pStyle w:val="newncpi"/>
      </w:pPr>
      <w:r>
        <w:lastRenderedPageBreak/>
        <w:t>Порядок работы конкурсной комиссии, критерии отбора проектов (мероприятий) для финансирования за счет средств республиканского централизованного инновационного фонда определяются ГКНТ.</w:t>
      </w:r>
    </w:p>
    <w:p w14:paraId="06B25ECA" w14:textId="77777777" w:rsidR="00B41E4B" w:rsidRDefault="00B41E4B">
      <w:pPr>
        <w:pStyle w:val="point"/>
      </w:pPr>
      <w:r>
        <w:t>5. Заказчиками представляемых для проведения открытого конкурсного отбора проектов (мероприятий) являются республиканские органы государственного управления и иные государственные организации, подчиненные Правительству Республики Беларусь, Национальная академия наук Беларуси, облисполкомы и Минский горисполком.</w:t>
      </w:r>
    </w:p>
    <w:p w14:paraId="03EB162C" w14:textId="77777777" w:rsidR="00B41E4B" w:rsidRDefault="00B41E4B">
      <w:pPr>
        <w:pStyle w:val="newncpi"/>
      </w:pPr>
      <w:r>
        <w:t>Если заказчиками проектов (мероприятий) выступают республиканские органы государственного управления и иные государственные организации, подчиненные Правительству Республики Беларусь, Национальная академия наук Беларуси, то открытому конкурсному отбору подлежат инновационные проекты, выполняемые в рамках государственной программы инновационного развития Республики Беларусь (далее – государственная программа), организация деятельности и развитие материально-технической базы, включая капитальные расходы, субъектов инновационной инфраструктуры (далее – мероприятия по развитию инновационной инфраструктуры), развитие материально-технической базы, включая капитальные расходы, отраслевых лабораторий (далее – мероприятия по развитию отраслевых лабораторий), реализуемые:</w:t>
      </w:r>
    </w:p>
    <w:p w14:paraId="6CBE3E98" w14:textId="77777777" w:rsidR="00B41E4B" w:rsidRDefault="00B41E4B">
      <w:pPr>
        <w:pStyle w:val="newncpi"/>
      </w:pPr>
      <w:r>
        <w:t>организациями, подчиненными (входящими в состав) республиканским органам государственного управления и иным государственным организациям, подчиненным Правительству Республики Беларусь, Национальной академии наук Беларуси, а также входящими в состав подчиненных им государственных, в том числе производственных, объединений, хозяйственными обществами, акции (доли в уставных фондах) которых переданы в их управление, дочерними республиканскими унитарными предприятиями подчиненных им (входящих в их состав) организаций, организациями, являющимися участниками холдингов, акции (доли в уставных фондах) управляющих компаний которых находятся в республиканской собственности и переданы им в управление вне зависимости от участия (неучастия) в формировании республиканского централизованного инновационного фонда;</w:t>
      </w:r>
    </w:p>
    <w:p w14:paraId="5974384A" w14:textId="77777777" w:rsidR="00B41E4B" w:rsidRDefault="00B41E4B">
      <w:pPr>
        <w:pStyle w:val="newncpi"/>
      </w:pPr>
      <w:r>
        <w:t>научными, проектными и конструкторскими организациями Республики Беларусь вне зависимости от их подчиненности и участия (неучастия) в формировании республиканского централизованного инновационного фонда.</w:t>
      </w:r>
    </w:p>
    <w:p w14:paraId="5AA05E73" w14:textId="77777777" w:rsidR="00B41E4B" w:rsidRDefault="00B41E4B">
      <w:pPr>
        <w:pStyle w:val="newncpi"/>
      </w:pPr>
      <w:r>
        <w:t>Если заказчиками проектов (мероприятий) выступают облисполкомы и Минский горисполком, то открытому конкурсному отбору подлежат проекты, выполняемые в рамках государственной программы, и мероприятия по развитию инновационной инфраструктуры, реализуемые организациями, имущество которых находится в коммунальной собственности, хозяйственными обществами, акции (доли в уставных фондах) которых находятся в коммунальной собственности, организациями Республики Беларусь без ведомственной подчиненности и иными научными, проектными и конструкторскими организациями Республики Беларусь вне зависимости от подчиненности и участия (неучастия) в формировании республиканского централизованного инновационного фонда.</w:t>
      </w:r>
    </w:p>
    <w:p w14:paraId="55544D60" w14:textId="77777777" w:rsidR="00B41E4B" w:rsidRDefault="00B41E4B">
      <w:pPr>
        <w:pStyle w:val="point"/>
      </w:pPr>
      <w:r>
        <w:t>6. Заказчики представляют в ГКНТ до 1 октября года, предшествующего очередному финансовому году, материалы по проектам, выполняемым в рамках государственной программы, мероприятиям по развитию инновационной инфраструктуры и мероприятиям по развитию отраслевых лабораторий для проведения открытого конкурсного отбора.</w:t>
      </w:r>
    </w:p>
    <w:p w14:paraId="1E292F6C" w14:textId="77777777" w:rsidR="00B41E4B" w:rsidRDefault="00B41E4B">
      <w:pPr>
        <w:pStyle w:val="newncpi"/>
      </w:pPr>
      <w:r>
        <w:t>Если необходимость реализации проектов, выполняемых в рамках государственной программы, мероприятий по развитию инновационной инфраструктуры и мероприятий по развитию отраслевых лабораторий возникнет в течение очередного финансового года, материалы по ним представляются заказчиками в ГКНТ для проведения открытого конкурсного отбора в порядке, определенном настоящим Положением, без учета требования, установленного в части первой настоящего пункта.</w:t>
      </w:r>
    </w:p>
    <w:p w14:paraId="2D0D0A04" w14:textId="77777777" w:rsidR="00B41E4B" w:rsidRDefault="00B41E4B">
      <w:pPr>
        <w:pStyle w:val="newncpi"/>
      </w:pPr>
      <w:r>
        <w:t xml:space="preserve">При отсутствии в республиканском централизованном инновационном фонде средств для финансирования проектов (мероприятий), представленных в ГКНТ в соответствии с </w:t>
      </w:r>
      <w:r>
        <w:lastRenderedPageBreak/>
        <w:t>частью второй настоящего пункта, материалы по ним возвращаются заказчикам с указанием причины возврата в течение трех рабочих дней с даты их поступления в ГКНТ.</w:t>
      </w:r>
    </w:p>
    <w:p w14:paraId="684615BD" w14:textId="77777777" w:rsidR="00B41E4B" w:rsidRDefault="00B41E4B">
      <w:pPr>
        <w:pStyle w:val="point"/>
      </w:pPr>
      <w:r>
        <w:t>7. Материалы по проектам (мероприятиям), представляемым для проведения открытого конкурсного отбора, должны включать:</w:t>
      </w:r>
    </w:p>
    <w:p w14:paraId="63BCEF24" w14:textId="77777777" w:rsidR="00B41E4B" w:rsidRDefault="00B41E4B">
      <w:pPr>
        <w:pStyle w:val="newncpi"/>
      </w:pPr>
      <w:r>
        <w:t>для проектов, выполняемых в рамках государственной программы, – бизнес-планы, подготовленные в соответствии с требованиями, установленными законодательством для бизнес-планов инвестиционных проектов, копию протокола заседания научно-технического совета заказчика (экспертного или технико-экономического совета), содержащего информацию о целесообразности реализации проекта и результатах ведомственной научно-технической экспертизы, а также положительное заключение государственной научно-технической экспертизы, если она проведена до представления материалов по проекту;</w:t>
      </w:r>
    </w:p>
    <w:p w14:paraId="622F1F1A" w14:textId="77777777" w:rsidR="00B41E4B" w:rsidRDefault="00B41E4B">
      <w:pPr>
        <w:pStyle w:val="newncpi"/>
      </w:pPr>
      <w:r>
        <w:t>для мероприятий по развитию инновационной инфраструктуры – бизнес-проекты, подготовленные в соответствии с требованиями, установленными законодательством, и копию протокола заседания научно-технического совета заказчика (экспертного или технико-экономического совета) о целесообразности выполнения мероприятий;</w:t>
      </w:r>
    </w:p>
    <w:p w14:paraId="44C91F48" w14:textId="77777777" w:rsidR="00B41E4B" w:rsidRDefault="00B41E4B">
      <w:pPr>
        <w:pStyle w:val="newncpi"/>
      </w:pPr>
      <w:r>
        <w:t>для мероприятий по развитию отраслевых лабораторий – обоснование необходимости развития материально-технической базы, включая капитальные расходы, с приложением перечня необходимого оборудования (работ, услуг), согласованное с заинтересованным государственным органом (организацией), копию протокола заседания научно-технического совета заказчика (экспертного или технико-экономического совета) о целесообразности выполнения мероприятий.</w:t>
      </w:r>
    </w:p>
    <w:p w14:paraId="72C1EA24" w14:textId="77777777" w:rsidR="00B41E4B" w:rsidRDefault="00B41E4B">
      <w:pPr>
        <w:pStyle w:val="point"/>
      </w:pPr>
      <w:r>
        <w:t>8. Материалы, указанные в пункте 7 настоящего Положения, содержащие неполную и (или) недостоверную информацию, возвращаются заказчикам с указанием причин возврата в течение пяти рабочих дней с даты их поступления в ГКНТ.</w:t>
      </w:r>
    </w:p>
    <w:p w14:paraId="144050E1" w14:textId="77777777" w:rsidR="00B41E4B" w:rsidRDefault="00B41E4B">
      <w:pPr>
        <w:pStyle w:val="point"/>
      </w:pPr>
      <w:r>
        <w:t>9. Материалы по проектам, выполняемым в рамках государственной программы, оформленные в соответствии с установленными в абзаце втором пункта 7 настоящего Положения требованиями и включающие положительное заключение государственной научно-технической экспертизы, в течение пяти рабочих дней с даты их поступления в ГКНТ направляются на рассмотрение конкурсной комиссии.</w:t>
      </w:r>
    </w:p>
    <w:p w14:paraId="026B8D80" w14:textId="77777777" w:rsidR="00B41E4B" w:rsidRDefault="00B41E4B">
      <w:pPr>
        <w:pStyle w:val="newncpi"/>
      </w:pPr>
      <w:r>
        <w:t>При отсутствии заключения государственной научно-технической экспертизы в отношении проектов, выполняемых в рамках государственной программы, материалы по которым оформлены в соответствии с установленными требованиями, данные проекты подлежат государственной научно-технической экспертизе в порядке, определенном законодательством.</w:t>
      </w:r>
    </w:p>
    <w:p w14:paraId="73201F18" w14:textId="77777777" w:rsidR="00B41E4B" w:rsidRDefault="00B41E4B">
      <w:pPr>
        <w:pStyle w:val="newncpi"/>
      </w:pPr>
      <w:r>
        <w:t>При положительном заключении государственной научно-технической экспертизы по проектам, выполняемым в рамках государственной программы, ГКНТ в течение пяти рабочих дней с даты его представления направляет материалы по данным проектам, включая заключение, на рассмотрение конкурсной комиссии.</w:t>
      </w:r>
    </w:p>
    <w:p w14:paraId="3255D362" w14:textId="77777777" w:rsidR="00B41E4B" w:rsidRDefault="00B41E4B">
      <w:pPr>
        <w:pStyle w:val="newncpi"/>
      </w:pPr>
      <w:r>
        <w:t>При отрицательном заключении государственной научно-технической экспертизы ГКНТ в течение трех рабочих дней с даты его представления информирует об этом заказчика.</w:t>
      </w:r>
    </w:p>
    <w:p w14:paraId="219B2428" w14:textId="77777777" w:rsidR="00B41E4B" w:rsidRDefault="00B41E4B">
      <w:pPr>
        <w:pStyle w:val="point"/>
      </w:pPr>
      <w:r>
        <w:t>10. Материалы по мероприятиям по развитию инновационной инфраструктуры и мероприятиям по развитию отраслевых лабораторий, оформленные в соответствии с установленными в абзацах третьем и четвертом пункта 7 настоящего Положения требованиями, в течение пяти рабочих дней с даты их поступления в ГКНТ направляются на рассмотрение конкурсной комиссии.</w:t>
      </w:r>
    </w:p>
    <w:p w14:paraId="57C6C5EE" w14:textId="77777777" w:rsidR="00B41E4B" w:rsidRDefault="00B41E4B">
      <w:pPr>
        <w:pStyle w:val="point"/>
      </w:pPr>
      <w:r>
        <w:t xml:space="preserve">11. Заключение о целесообразности (нецелесообразности) финансирования проектов, выполняемых в рамках государственной программы, мероприятий по развитию инновационной инфраструктуры и мероприятий по развитию отраслевых лабораторий за счет средств республиканского централизованного инновационного фонда принимается на </w:t>
      </w:r>
      <w:r>
        <w:lastRenderedPageBreak/>
        <w:t>заседании конкурсной комиссии, которое проводится в течение десяти рабочих дней с даты поступления на ее рассмотрение материалов по проектам (мероприятиям).</w:t>
      </w:r>
    </w:p>
    <w:p w14:paraId="7FA42C86" w14:textId="77777777" w:rsidR="00B41E4B" w:rsidRDefault="00B41E4B">
      <w:pPr>
        <w:pStyle w:val="point"/>
      </w:pPr>
      <w:r>
        <w:t>12. ГКНТ на основании заключения конкурсной комиссии в течение пяти рабочих дней после ее заседания принимает решение о финансировании проектов (мероприятий) за счет средств республиканского централизованного инновационного фонда и информирует о нем заказчиков.</w:t>
      </w:r>
    </w:p>
    <w:p w14:paraId="584D148D" w14:textId="77777777" w:rsidR="00B41E4B" w:rsidRDefault="00B41E4B">
      <w:pPr>
        <w:pStyle w:val="newncpi"/>
      </w:pPr>
      <w:r>
        <w:t> </w:t>
      </w:r>
    </w:p>
    <w:p w14:paraId="201A5970" w14:textId="77777777" w:rsidR="00F2172B" w:rsidRDefault="00F2172B"/>
    <w:sectPr w:rsidR="00F2172B" w:rsidSect="00B32EE1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4B"/>
    <w:rsid w:val="00B41E4B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CE64"/>
  <w15:chartTrackingRefBased/>
  <w15:docId w15:val="{53AA4B6B-08CB-4D7A-873C-45CA4B45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41E4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u">
    <w:name w:val="titleu"/>
    <w:basedOn w:val="a"/>
    <w:rsid w:val="00B41E4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B41E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B41E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B41E4B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B41E4B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B41E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41E4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B41E4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1E4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1E4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1E4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41E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1E4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9414</Characters>
  <Application>Microsoft Office Word</Application>
  <DocSecurity>0</DocSecurity>
  <Lines>162</Lines>
  <Paragraphs>41</Paragraphs>
  <ScaleCrop>false</ScaleCrop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2024-01-30T16:16:00Z</dcterms:created>
  <dcterms:modified xsi:type="dcterms:W3CDTF">2024-01-30T16:17:00Z</dcterms:modified>
</cp:coreProperties>
</file>