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D0CE" w14:textId="77777777" w:rsidR="00BA423C" w:rsidRPr="00611B0E" w:rsidRDefault="00BA423C" w:rsidP="00BA4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запросов:</w:t>
      </w:r>
    </w:p>
    <w:p w14:paraId="04657124" w14:textId="77777777" w:rsidR="00BA423C" w:rsidRPr="00611B0E" w:rsidRDefault="00BA423C" w:rsidP="00BA4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611B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Сфера: «Промышленность»</w:t>
      </w:r>
    </w:p>
    <w:p w14:paraId="42B220C2" w14:textId="77777777" w:rsidR="00BA423C" w:rsidRPr="00611B0E" w:rsidRDefault="00BA423C" w:rsidP="00BA4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Снижение энергозатрат на производство продуктов разделения воздуха;</w:t>
      </w:r>
    </w:p>
    <w:p w14:paraId="469F9289" w14:textId="77777777" w:rsidR="00BA423C" w:rsidRPr="00611B0E" w:rsidRDefault="00BA423C" w:rsidP="00BA4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многофункциональный анализатор бинарного кода с функцией статистического и динамического анализа и декомпиляцией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ассерблерного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кода (аналог IDA);</w:t>
      </w:r>
    </w:p>
    <w:p w14:paraId="72C5665C" w14:textId="77777777" w:rsidR="00BA423C" w:rsidRPr="00611B0E" w:rsidRDefault="00BA423C" w:rsidP="00BA4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обфускатор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виртуализатор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ассемблерного кода (аналог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VMProtect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);</w:t>
      </w:r>
    </w:p>
    <w:p w14:paraId="19F4DA66" w14:textId="77777777" w:rsidR="00BA423C" w:rsidRPr="00611B0E" w:rsidRDefault="00BA423C" w:rsidP="00BA4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переработки фосфогипса в товарный продукт;</w:t>
      </w:r>
    </w:p>
    <w:p w14:paraId="616B4203" w14:textId="77777777" w:rsidR="00BA423C" w:rsidRPr="00611B0E" w:rsidRDefault="00BA423C" w:rsidP="00BA4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технология переработки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кремнегеля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товарный продукт;</w:t>
      </w:r>
    </w:p>
    <w:p w14:paraId="6AD04773" w14:textId="77777777" w:rsidR="00BA423C" w:rsidRPr="00611B0E" w:rsidRDefault="00BA423C" w:rsidP="00BA4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получения водорастворимых солей;</w:t>
      </w:r>
    </w:p>
    <w:p w14:paraId="5352093A" w14:textId="77777777" w:rsidR="00BA423C" w:rsidRPr="00611B0E" w:rsidRDefault="00BA423C" w:rsidP="00BA4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металлографии металлов и сплавов, механических испытаний и прогнозирования деградации материалов при эксплуатации;</w:t>
      </w:r>
    </w:p>
    <w:p w14:paraId="0D38D90E" w14:textId="77777777" w:rsidR="00BA423C" w:rsidRPr="00611B0E" w:rsidRDefault="00BA423C" w:rsidP="00BA4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утилизация раствора с содержанием хлоридов после регенерации Na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катионовых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фильтров в технологическом цикле станции химводоочистки по приготовлению умягченной воды;</w:t>
      </w:r>
    </w:p>
    <w:p w14:paraId="58EB9F8A" w14:textId="77777777" w:rsidR="00BA423C" w:rsidRPr="00611B0E" w:rsidRDefault="00BA423C" w:rsidP="00BA4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ресурсосберегающей технологии переработки молочной сыворотки с получением белковой кормовой добавки и внедрение ее на предприятиях Республики Беларусь;</w:t>
      </w:r>
    </w:p>
    <w:p w14:paraId="62544679" w14:textId="77777777" w:rsidR="00BA423C" w:rsidRPr="00611B0E" w:rsidRDefault="00BA423C" w:rsidP="00BA4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Технологии переработки и использования фрезерованного асфальтного материала.</w:t>
      </w:r>
    </w:p>
    <w:p w14:paraId="56208BE3" w14:textId="77777777" w:rsidR="00BA423C" w:rsidRPr="00611B0E" w:rsidRDefault="00BA423C" w:rsidP="00BA4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Переработка старого асфальтобетона в холодный асфальт;</w:t>
      </w:r>
    </w:p>
    <w:p w14:paraId="39A36DF0" w14:textId="77777777" w:rsidR="00BA423C" w:rsidRPr="00611B0E" w:rsidRDefault="00BA423C" w:rsidP="00BA423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Теоретические основы и технология производства керамических изделий строительного и бытового назначения, стеклообразных покрытий с заданным комплексом физико-химических свойств, исследование минеральных источников сырья с целью его использования для изготовления силикатных материалов.</w:t>
      </w:r>
    </w:p>
    <w:p w14:paraId="4DBD6E4C" w14:textId="77777777" w:rsidR="00BA423C" w:rsidRPr="00611B0E" w:rsidRDefault="00BA423C" w:rsidP="00BA423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Сфера: «Химические технологии и наноиндустрия» </w:t>
      </w:r>
    </w:p>
    <w:p w14:paraId="773D38D7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Разработки в области технологий создания ПАВ (или композиций ПАВ) с заданными свойствами (вязкоупругие ПАВ,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термосолестойкие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 др.);</w:t>
      </w:r>
    </w:p>
    <w:p w14:paraId="02BA8B24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эмульгаторов и деэмульгаторов (для получения и разрушения эмульсий на водной и углеводородных основах);</w:t>
      </w:r>
    </w:p>
    <w:p w14:paraId="4978A172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регулирования активности неорганических кислот (</w:t>
      </w:r>
      <w:proofErr w:type="gram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частности</w:t>
      </w:r>
      <w:proofErr w:type="gram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соляной кислоты) (по отношению к металлу (ингибирование), к другим органическим и неорганическим материалам при повышенных температурах (более 70 C));</w:t>
      </w:r>
    </w:p>
    <w:p w14:paraId="33D66331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создания стабилизаторов ионов железа в кислых средах;</w:t>
      </w:r>
    </w:p>
    <w:p w14:paraId="42A811F0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создания прекурсоров органических кислот;</w:t>
      </w:r>
    </w:p>
    <w:p w14:paraId="44C4F470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создания солевых систем, позволяющих получать водные растворы высокой плотности (от 1,6 г/см3 и выше);</w:t>
      </w:r>
    </w:p>
    <w:p w14:paraId="52E234C5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в области использования отходов промышленных предприятий (для ознакомления списочно);</w:t>
      </w:r>
    </w:p>
    <w:p w14:paraId="4B0F395D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разработка технологии и организация производства синтетического гипса различных марок на основе мела и разбавленной серной кислоты;</w:t>
      </w:r>
    </w:p>
    <w:p w14:paraId="22188FC9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разработка технологии и организация опытно-промышленного производства модифицированных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светостабилизаторов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полиоксадиазольных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волокон;</w:t>
      </w:r>
    </w:p>
    <w:p w14:paraId="2350D42F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переработка пастообразного сульфата калия, образующегося при производстве метиловых эфиров жирных кислот в порошкообразный сульфат калия;</w:t>
      </w:r>
    </w:p>
    <w:p w14:paraId="6EE8D175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химическое средство для облегчения размола щепы из древесины ели и снижения энергопотребления на рафинерах высокой концентрации при производстве термомеханической массы по технологии RTS-TMM;</w:t>
      </w:r>
    </w:p>
    <w:p w14:paraId="74B87328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химическое средство для защиты от дополнительных смоляных отложений при производстве термомеханической массы по технологии RTS-TMM из древесины сосны;</w:t>
      </w:r>
    </w:p>
    <w:p w14:paraId="6326B6E5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инновационные разработки в области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неперекисной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отбелки термомеханической массы из древесины ели;</w:t>
      </w:r>
    </w:p>
    <w:p w14:paraId="5F4368A6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биоразлагаемые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комплексообразователи для повышения эффективности перекисной отбелки термомеханической массы из древесины ели;</w:t>
      </w:r>
    </w:p>
    <w:p w14:paraId="38129301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системы удержания и обезвоживания бумажной массы на сеточном столе из древесного волокна;</w:t>
      </w:r>
    </w:p>
    <w:p w14:paraId="3B9E5A04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внедрение химикатов очистки сточных вод от сульфат-ионов на очистных сооружениях биологической очистки;</w:t>
      </w:r>
    </w:p>
    <w:p w14:paraId="44F01E53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инновационные разработки в области обесцвечивания сточных вод целлюлозно-бумажного производства;</w:t>
      </w:r>
    </w:p>
    <w:p w14:paraId="4AC82BF2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технология «Нанесения полимерного размерного покрытия RILSAN толщиной от 100 до 150 мкм на внутреннюю поверхность корпуса цилиндра, обеспечивающего хорошую устойчивость к истиранию, ударопрочность, атмосферостойкость»;</w:t>
      </w:r>
    </w:p>
    <w:p w14:paraId="7C4ABBED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универсальные смазочно-охлаждающие жидкости, применяющиеся в </w:t>
      </w:r>
      <w:proofErr w:type="spellStart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циркулярционных</w:t>
      </w:r>
      <w:proofErr w:type="spellEnd"/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системах и отдельных станках для лезвийной и абразивной обработки стали, чугуна и алюминия;</w:t>
      </w:r>
    </w:p>
    <w:p w14:paraId="5A186B35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быстросохнущие лакокрасочные материалы (грунт-эмали, эмали) для окрашивания двигателей;</w:t>
      </w:r>
    </w:p>
    <w:p w14:paraId="75D5B0AF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разработки непрерывных и замкнутых («безотходных») процессов очистки промышленных вод;</w:t>
      </w:r>
    </w:p>
    <w:p w14:paraId="21E82103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конверсионное покрытие перед окраской;</w:t>
      </w:r>
    </w:p>
    <w:p w14:paraId="6147383E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водорастворимые смазочно-охлаждающие жидкости с длительным сроком эксплуатации;</w:t>
      </w:r>
    </w:p>
    <w:p w14:paraId="04459FA8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цинк-ламельное покрытие стальных изделий;</w:t>
      </w:r>
    </w:p>
    <w:p w14:paraId="7E0AB08B" w14:textId="77777777" w:rsidR="00BA423C" w:rsidRPr="00611B0E" w:rsidRDefault="00BA423C" w:rsidP="00BA423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смазочные материалы, смазочно-охлаждающие жидкости, чугун, покрытия.</w:t>
      </w:r>
    </w:p>
    <w:p w14:paraId="7B23AD64" w14:textId="77777777" w:rsidR="00BA423C" w:rsidRDefault="00BA423C" w:rsidP="00BA4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11B0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14:paraId="22BFE0EC" w14:textId="77777777" w:rsidR="00BA423C" w:rsidRDefault="00BA423C" w:rsidP="00BA4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14:paraId="3624807F" w14:textId="77777777" w:rsidR="00BA423C" w:rsidRPr="00611B0E" w:rsidRDefault="00BA423C" w:rsidP="00BA423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423C" w:rsidRPr="00611B0E" w14:paraId="256CAFF8" w14:textId="77777777" w:rsidTr="00FF52D9">
        <w:trPr>
          <w:trHeight w:val="426"/>
          <w:tblCellSpacing w:w="0" w:type="dxa"/>
        </w:trPr>
        <w:tc>
          <w:tcPr>
            <w:tcW w:w="0" w:type="auto"/>
            <w:vAlign w:val="center"/>
            <w:hideMark/>
          </w:tcPr>
          <w:p w14:paraId="31625BE8" w14:textId="77777777" w:rsidR="00BA423C" w:rsidRPr="00611B0E" w:rsidRDefault="00BA423C" w:rsidP="00FF5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Сфера: «Экология»</w:t>
            </w:r>
          </w:p>
        </w:tc>
      </w:tr>
      <w:tr w:rsidR="00BA423C" w:rsidRPr="00611B0E" w14:paraId="1A6DBCEA" w14:textId="77777777" w:rsidTr="00FF52D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5A78B05" w14:textId="77777777" w:rsidR="00BA423C" w:rsidRPr="00611B0E" w:rsidRDefault="00BA423C" w:rsidP="00FF52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технологии по снижению уровня загрязнений в промышленных стоках по следующим показателям: ХПК и БПК</w:t>
            </w: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5</w:t>
            </w: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до нормативов сброса в систему городской канализации, а также разработка научно обоснованных нормативов сброса на городские очистные сооружения;</w:t>
            </w:r>
          </w:p>
          <w:p w14:paraId="178D1510" w14:textId="77777777" w:rsidR="00BA423C" w:rsidRPr="00611B0E" w:rsidRDefault="00BA423C" w:rsidP="00FF52D9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Разработки в области утилизации отходов промышленности. Получение теплоизоляционных материалов. Вопросы организации новых производств</w:t>
            </w:r>
          </w:p>
        </w:tc>
      </w:tr>
      <w:tr w:rsidR="00BA423C" w:rsidRPr="00611B0E" w14:paraId="1B5AED27" w14:textId="77777777" w:rsidTr="00FF52D9">
        <w:trPr>
          <w:tblCellSpacing w:w="0" w:type="dxa"/>
        </w:trPr>
        <w:tc>
          <w:tcPr>
            <w:tcW w:w="0" w:type="auto"/>
            <w:vAlign w:val="center"/>
            <w:hideMark/>
          </w:tcPr>
          <w:p w14:paraId="7EF51606" w14:textId="77777777" w:rsidR="00BA423C" w:rsidRPr="00611B0E" w:rsidRDefault="00BA423C" w:rsidP="00FF52D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Сфера: «Пищевая промышленность»</w:t>
            </w:r>
          </w:p>
        </w:tc>
      </w:tr>
      <w:tr w:rsidR="00BA423C" w:rsidRPr="00611B0E" w14:paraId="30A8C7F7" w14:textId="77777777" w:rsidTr="00FF52D9">
        <w:trPr>
          <w:trHeight w:val="1200"/>
          <w:tblCellSpacing w:w="0" w:type="dxa"/>
        </w:trPr>
        <w:tc>
          <w:tcPr>
            <w:tcW w:w="0" w:type="auto"/>
            <w:vAlign w:val="center"/>
            <w:hideMark/>
          </w:tcPr>
          <w:p w14:paraId="0A48A625" w14:textId="77777777" w:rsidR="00BA423C" w:rsidRPr="00611B0E" w:rsidRDefault="00BA423C" w:rsidP="00FF52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технологии по производству огурцов в жестяной банке со сроком годности 4 года с даты изготовления;</w:t>
            </w:r>
          </w:p>
          <w:p w14:paraId="201A9D07" w14:textId="77777777" w:rsidR="00BA423C" w:rsidRPr="00611B0E" w:rsidRDefault="00BA423C" w:rsidP="00FF52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рецептуры «Огурцы консервированные» в жестяной банке: объем — 10200 гр., масса – 9700 гр., масса основного продукта – не менее 57 %, размер огурца – до 14 см»;</w:t>
            </w:r>
          </w:p>
          <w:p w14:paraId="3806E93D" w14:textId="77777777" w:rsidR="00BA423C" w:rsidRPr="00611B0E" w:rsidRDefault="00BA423C" w:rsidP="00FF52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режимов стерилизации;</w:t>
            </w:r>
          </w:p>
          <w:p w14:paraId="7C2E9EE0" w14:textId="77777777" w:rsidR="00BA423C" w:rsidRPr="00611B0E" w:rsidRDefault="00BA423C" w:rsidP="00FF52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линии переработки огурцов – дополнение оборудованием: закаточная машина, транспортировка, мойка и подготовка тары;</w:t>
            </w:r>
          </w:p>
          <w:p w14:paraId="2391EFC9" w14:textId="77777777" w:rsidR="00BA423C" w:rsidRPr="00611B0E" w:rsidRDefault="00BA423C" w:rsidP="00FF52D9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B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рецептуры производства продуктов здорового питания на основе использования в их составе 80% солода.</w:t>
            </w:r>
          </w:p>
        </w:tc>
      </w:tr>
    </w:tbl>
    <w:p w14:paraId="1BD3FC09" w14:textId="24250476" w:rsidR="00BA423C" w:rsidRPr="00BA423C" w:rsidRDefault="00BA423C" w:rsidP="00BA423C">
      <w:pPr>
        <w:jc w:val="center"/>
        <w:rPr>
          <w:b/>
          <w:bCs/>
          <w:lang w:val="ru-BY"/>
        </w:rPr>
      </w:pPr>
      <w:r w:rsidRPr="00BA423C">
        <w:rPr>
          <w:b/>
          <w:bCs/>
          <w:lang w:val="ru-BY"/>
        </w:rPr>
        <w:t>Перечень запросов (по состоянию на 25.03.2022)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49"/>
        <w:gridCol w:w="8690"/>
      </w:tblGrid>
      <w:tr w:rsidR="00BA423C" w14:paraId="6C042909" w14:textId="77777777" w:rsidTr="00BA423C">
        <w:trPr>
          <w:trHeight w:val="300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59183B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766B6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Отечественное влагозащитное покрытие ультрафиолетового отверждения для защиты SMD радиоэлементов печатных плат, обеспечивающее отсутствие повреждений радиоэлементов (отрыв радиоэлементов от контактных площадок при эксплуатации приборов). Влагозащитное покрытие с возможностью нанесения на автоматах типа РVА650. Платы печатные, покрытые данным влагозащитным покрытием, устанавливаются в приборы с температурой эксплуатации от -50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°C до +90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°C. Категория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влагоустойчивости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приборов (в которые устанавливаются платы печатные, покрытые влагозащитным покрытием) – У2Т2 согласно ГОСТ15150-69 (выдерживает относительную влажность 100 % при температуре 35 °C в течение 40 дней). Влагозащитное покрытие с возможностью визуального контроля качества нанесения покрытия на платы печатные. Требуемые технические характеристики влагозащитного покрытия согласно таблицам 1 и 2 (</w:t>
            </w:r>
            <w:hyperlink r:id="rId5" w:history="1">
              <w:r>
                <w:rPr>
                  <w:rStyle w:val="a3"/>
                  <w:rFonts w:ascii="Arial" w:hAnsi="Arial" w:cs="Arial"/>
                  <w:b/>
                  <w:bCs/>
                  <w:color w:val="002222"/>
                  <w:sz w:val="21"/>
                  <w:szCs w:val="21"/>
                  <w:lang w:val="ru-RU"/>
                </w:rPr>
                <w:t>Приложение 1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).</w:t>
            </w:r>
          </w:p>
        </w:tc>
      </w:tr>
      <w:tr w:rsidR="00BA423C" w14:paraId="56AF1BB7" w14:textId="77777777" w:rsidTr="00BA423C">
        <w:trPr>
          <w:trHeight w:val="28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A7227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E16A1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Отечественное влагозащитное покрытие отверждаемое на воздухе для защиты радиоэлементов печатных плат, обеспечивающее отсутствие повреждений радиоэлементов (отрыв радиоэлементов от контактных площадок при эксплуатации приборов). Платы печатные, покрытые данным влагозащитным покрытием, устанавливаются в приборы с температурой эксплуатации от -60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°C до +90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°C. Категория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влагоустойчивости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приборов (в которые устанавливаются платы печатные, покрытые влагозащитным покрытием) – У2Т2 согласно ГОСТ15150-69 (выдерживает относительную влажность 100 % при температуре 35 °C в течение 40 дней). Влагозащитное покрытие с возможностью визуального контроля качества нанесения покрытия на платы печатные. Требуемые технические характеристики влагозащитного покрытия согласно таблицам 3 и 4 (</w:t>
            </w:r>
            <w:hyperlink r:id="rId6" w:history="1">
              <w:r>
                <w:rPr>
                  <w:rStyle w:val="a3"/>
                  <w:rFonts w:ascii="Arial" w:hAnsi="Arial" w:cs="Arial"/>
                  <w:b/>
                  <w:bCs/>
                  <w:color w:val="002222"/>
                  <w:sz w:val="21"/>
                  <w:szCs w:val="21"/>
                  <w:lang w:val="ru-RU"/>
                </w:rPr>
                <w:t>Приложение 2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).</w:t>
            </w:r>
          </w:p>
        </w:tc>
      </w:tr>
      <w:tr w:rsidR="00BA423C" w14:paraId="7BD70F95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C719E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39149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Отечественный однокомпонентный компаунд-герметик для герметизации плат печатных в корпусах приборов. Компаунд-герметик обеспечивает отсутствие повреждений радиоэлементов (отрыв SMD радиоэлементов от контактных площадок в процессе эксплуатации приборов). Приборы, собранные с использованием данного компаунда-герметика, эксплуатируются при температуре от -50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°C до +90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°C. Категория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влагоустойчивости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приборов – У2Т2 согласно ГОСТ15150-69 (выдерживает относительную влажность 100 % при температуре 35 °C в течение 40 дней).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lastRenderedPageBreak/>
              <w:t>Требуемые технические характеристики компаунда-герметика согласно таблице 5 (</w:t>
            </w:r>
            <w:hyperlink r:id="rId7" w:history="1">
              <w:r>
                <w:rPr>
                  <w:rStyle w:val="a3"/>
                  <w:rFonts w:ascii="Arial" w:hAnsi="Arial" w:cs="Arial"/>
                  <w:b/>
                  <w:bCs/>
                  <w:color w:val="002222"/>
                  <w:sz w:val="21"/>
                  <w:szCs w:val="21"/>
                  <w:lang w:val="ru-RU"/>
                </w:rPr>
                <w:t>Приложение 3</w:t>
              </w:r>
            </w:hyperlink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).</w:t>
            </w:r>
          </w:p>
        </w:tc>
      </w:tr>
      <w:tr w:rsidR="00BA423C" w14:paraId="13FC8EDE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7DD2B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09C5F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Технологический процесс для склеивания пластин магнитопроводов. Пластины магнитопроводов изготовлены из ленты стальной 0,18х460-Н-1-ТО-Т-2421 ТУ14-1-4657-89 (с органическим покрытием типа "Т"). Прочность клеевого соединения пластин магнитопровода при отрыве не менее 0,29 МПа (3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кГс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/ см</w:t>
            </w:r>
            <w:r>
              <w:rPr>
                <w:color w:val="333333"/>
                <w:sz w:val="21"/>
                <w:szCs w:val="21"/>
                <w:lang w:val="ru-RU"/>
              </w:rPr>
              <w:t>²).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Коррозия пластин магнитопроводов в процессе склеивания недопустимо. Температура сушки склеенных клеем магнитопроводов не более 100 °C. Температурная стойкость приборов (в которые устанавливается собранный магнитопровод) от -60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°C до +90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°C. Категория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влагоустойчивости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приборов – У2Т2 согласно ГОСТ15150-69 (выдерживает относительную влажность 100 % при температуре 35 °C в течение 40 дней).</w:t>
            </w:r>
          </w:p>
        </w:tc>
      </w:tr>
      <w:tr w:rsidR="00BA423C" w14:paraId="784E7BD7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0190F8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236E61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Программное обеспечение для подготовки технологической документации согласно IATF 16949:2016 (планов управления, FМЕА, карт потоков, рабочих инструкций). Программное обеспечение позволяет автоматически корректировать 4 взаимосвязанных документа (план управления, FМЕА, карту потока, рабочие инструкции) при внесении изменений в один из документов.</w:t>
            </w:r>
          </w:p>
        </w:tc>
      </w:tr>
      <w:tr w:rsidR="00BA423C" w14:paraId="3B1FB6E4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F1E9E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A82EF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Отечественный невысыхающий клей для создания клеевого слоя на циферблатах из поликарбонатной пленки. Клей с возможностью нанесения с помощью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штампика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. Температура эксплуатации изделий, склеенных клеем, – от -50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°C до +90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°C. Клей влагостойкий (выдерживает относительную влажность 100 % при температуре 35 °C в течение 40 дней). Клей – прозрачный. Клей, защищенный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силиконизированной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бумагой, остается невысыхающим в течение не менее 1 года. Клей с индикатором высыхания (во время нанесения клей имеет белый цвет, после высыхания клей становится прозрачным). Время сушки клея на воздухе после нанесения на циферблат не более 20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минут. Клей на водной основе. Стоимость клея не более 40 руб./кг.</w:t>
            </w:r>
          </w:p>
        </w:tc>
      </w:tr>
      <w:tr w:rsidR="00BA423C" w14:paraId="716841CE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B822E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1F6B68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Технология закалки внутренних полостей </w:t>
            </w:r>
            <w:r>
              <w:rPr>
                <w:color w:val="333333"/>
                <w:sz w:val="21"/>
                <w:szCs w:val="21"/>
                <w:lang w:val="ru-RU"/>
              </w:rPr>
              <w:t>Ø8–Ø12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мм (сталь 45).</w:t>
            </w:r>
          </w:p>
        </w:tc>
      </w:tr>
      <w:tr w:rsidR="00BA423C" w14:paraId="17B949E8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B1718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5DEF7B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или подбор комплекса добавок во вторичные полимерные материалы и их смеси для улучшения повторной переработки методом литья под давлением. Используемые полимерные материалы: ПК, ПММА, АБС, ПК/АБС, ПС, ПА.</w:t>
            </w:r>
          </w:p>
        </w:tc>
      </w:tr>
      <w:tr w:rsidR="00BA423C" w14:paraId="37D03683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55057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BEE12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технологии для собственного производства смеси ПК и АБС на основе первичных и вторичных материалов.</w:t>
            </w:r>
          </w:p>
        </w:tc>
      </w:tr>
      <w:tr w:rsidR="00BA423C" w14:paraId="23DABDC1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C812E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8A4DE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Использование отходов ВМС при производстве композиционных материалов как наполнитель для полимерных материалов или как компонент в других сферах производства.</w:t>
            </w:r>
          </w:p>
        </w:tc>
      </w:tr>
      <w:tr w:rsidR="00BA423C" w14:paraId="3A4B8AFB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AE691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03226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Внедрение мероприятий, направленных на снижение уровня образования поверхностных дефектов сортового проката, произведенного в условиях стана 370/150 ОАО «БМЗ-управляющая компания холдинга «БМК».</w:t>
            </w:r>
          </w:p>
        </w:tc>
      </w:tr>
      <w:tr w:rsidR="00BA423C" w14:paraId="0C037A45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1F968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DF711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и внедрение мероприятий для минимизации несоответствующей трубной продукции при производстве горячекатаных труб из круглой литой заготовки диаметром 200 мм.</w:t>
            </w:r>
          </w:p>
        </w:tc>
      </w:tr>
      <w:tr w:rsidR="00BA423C" w14:paraId="667521BD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7671F8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13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FF2D2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Обеспечение высоких показателей ударной вязкости сортового проката в горячекатаном состоянии из сталей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микролегированных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бором, произведенного в условиях стана 370/150 ОАО «БМЗ-управляющая компания холдинга «БМК».</w:t>
            </w:r>
          </w:p>
        </w:tc>
      </w:tr>
      <w:tr w:rsidR="00BA423C" w14:paraId="169E74EF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9C3C4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C264B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новых способов переработки, утилизации и рециклинга металлургических отходов (пыль газоочисток, сталеплавильный шлак, шлам гальванический, солевой остаток и др.). Внедрение методов глубокой переработки отходов сталеплавильного производства с получением продуктов с высокой добавленной стоимостью и востребованных на рынке.</w:t>
            </w:r>
          </w:p>
        </w:tc>
      </w:tr>
      <w:tr w:rsidR="00BA423C" w14:paraId="4BABFA05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7F8ADF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37D9D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Модернизация кузнечно-штамповочного производства.</w:t>
            </w:r>
          </w:p>
        </w:tc>
      </w:tr>
      <w:tr w:rsidR="00BA423C" w14:paraId="48209712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A37C9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EF807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Автоматизация технологического процесса изготовления головок сменных.</w:t>
            </w:r>
          </w:p>
        </w:tc>
      </w:tr>
      <w:tr w:rsidR="00BA423C" w14:paraId="692D1064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5063B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0DEC4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Автоматизация технологического процесса изготовления плоскогубцев переставных.</w:t>
            </w:r>
          </w:p>
        </w:tc>
      </w:tr>
      <w:tr w:rsidR="00BA423C" w14:paraId="7E121763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DAAE9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6782C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технологии переработки железосодержащих отходов (пыль железосодержащая), образующихся в процессе производственной деятельности ОАО «ММЗ», с целью дальнейшего их использования в качестве шихтовых материалов для загрузки в плавильные агрегаты (вагранка, индукционная печь).</w:t>
            </w:r>
          </w:p>
        </w:tc>
      </w:tr>
      <w:tr w:rsidR="00BA423C" w14:paraId="2ADECD7A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18349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6A74A6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высокопроизводительного метода (оборудования) зачистки заусенцев на кромках латунных сепараторов (латунь ЛЦ40С ГОСТ 17711-93).</w:t>
            </w:r>
          </w:p>
        </w:tc>
      </w:tr>
      <w:tr w:rsidR="00BA423C" w14:paraId="6217EAE0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7D9CA8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20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EFC2FB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Технология высокоэффективной абразивной обработки колец подшипников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термообработанных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в растворе соли. Стойкость абразивного инструмента, применяемого для обработки, снижена.</w:t>
            </w:r>
          </w:p>
        </w:tc>
      </w:tr>
      <w:tr w:rsidR="00BA423C" w14:paraId="5671F017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9A8F7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21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7E4D8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Внедрение технологии защиты сталей и сплавов от окисления и обезуглероживания при термической обработке.</w:t>
            </w:r>
          </w:p>
        </w:tc>
      </w:tr>
      <w:tr w:rsidR="00BA423C" w14:paraId="4776E52A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14825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22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D9113B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Внедрение технологии и оборудования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металлополимерного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покрытия ДСЕ машин для внесения минеральных удобрений, исключающих применение нержавеющих сталей.</w:t>
            </w:r>
          </w:p>
        </w:tc>
      </w:tr>
      <w:tr w:rsidR="00BA423C" w14:paraId="4445159F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42693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23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CACDC8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Изучить биоцидные свойства и токсичность электрохимически активированных растворов и определить пути расширения сферы их применения в сельском хозяйстве и быту.</w:t>
            </w:r>
          </w:p>
        </w:tc>
      </w:tr>
      <w:tr w:rsidR="00BA423C" w14:paraId="38DAAB4B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5B55C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24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F72F3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технологии упрочнения режущих кромок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противорежущих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брусьев кормоуборочной техники, предусматривающей процесс автоматического упрочнения, управления параметрами и контроля качества упрочненного слоя.</w:t>
            </w:r>
          </w:p>
        </w:tc>
      </w:tr>
      <w:tr w:rsidR="00BA423C" w14:paraId="61A1E897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EA281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25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1033D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Усовершенствование технологии нанесения износостойких порошков на рабочие поверхности ножей и лопастей зерно— и кормоуборочной техники, предусматривающей автоматизацию всего процесса с целью исключения влияния «человеческого фактора», гарантирующей отсутствие микротрещин и отслоение наплавленного слоя.</w:t>
            </w:r>
          </w:p>
        </w:tc>
      </w:tr>
      <w:tr w:rsidR="00BA423C" w14:paraId="17294FDF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64E41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26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8FFEA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компактной портативной системы контроля состояния масла в процессе эксплуатации комбайна и научно обоснованных норм физико-химических показателей, позволяющих определять срок замены масла</w:t>
            </w: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>. В настоящее время замена масла производится согласно общим рекомендациям, указанным в КД, без учета реального состояния масла.</w:t>
            </w:r>
          </w:p>
        </w:tc>
      </w:tr>
      <w:tr w:rsidR="00BA423C" w14:paraId="61C37C11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E9D38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27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64169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Синтез и разработка технологии получения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тиксотропных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полиуретановых материалов для вклеивания стекол кабины, модульных панелей, герметизации щелей. </w:t>
            </w: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>Аналоги: герметики фирмы «</w:t>
            </w:r>
            <w:proofErr w:type="spellStart"/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>Sika</w:t>
            </w:r>
            <w:proofErr w:type="spellEnd"/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>» (Швейцария), фирмы «Henkel» (Германия).</w:t>
            </w:r>
          </w:p>
        </w:tc>
      </w:tr>
      <w:tr w:rsidR="00BA423C" w14:paraId="5C69C033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7B708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28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9857B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материала и технологии получения гибких пластмассовых топливопроводов с внутренними диаметрами 8,11,15 мм, способных выдержать давление до 10 МПа и температуру рабочей жидкости до плюс 96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proofErr w:type="spellStart"/>
            <w:r>
              <w:rPr>
                <w:rFonts w:ascii="Arial" w:hAnsi="Arial" w:cs="Arial"/>
                <w:color w:val="333333"/>
                <w:sz w:val="20"/>
                <w:szCs w:val="20"/>
                <w:vertAlign w:val="superscript"/>
                <w:lang w:val="ru-RU"/>
              </w:rPr>
              <w:t>о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С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.</w:t>
            </w: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> Аналоги производит фирмы «</w:t>
            </w:r>
            <w:proofErr w:type="spellStart"/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>Атофина</w:t>
            </w:r>
            <w:proofErr w:type="spellEnd"/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>» (Франция).</w:t>
            </w:r>
          </w:p>
        </w:tc>
      </w:tr>
      <w:tr w:rsidR="00BA423C" w14:paraId="391A3894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FF519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29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EB2C9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Модульные полимерные детали с элементами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шумопоглощения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, способные обеспечить общий уровень звукового давления в кабине ≤77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дБА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, для отделки внутреннего интерьера кабины.</w:t>
            </w:r>
          </w:p>
        </w:tc>
      </w:tr>
      <w:tr w:rsidR="00BA423C" w14:paraId="1F02E4FC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F9678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30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06414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Синтез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минералонаполненных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или стеклоармированных пластиков на основе ПА-6 или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полиалкилентерефталатов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, а также модифицированного поликарбоната для изготовления вальца металлодетектора кормоуборочных комбайнов. </w:t>
            </w: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 xml:space="preserve">Физико-механические характеристики разработанного материала должны в 2-3 раза превышать аналогичные показатели блочного полиамида и </w:t>
            </w:r>
            <w:proofErr w:type="spellStart"/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>Анилон</w:t>
            </w:r>
            <w:proofErr w:type="spellEnd"/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 xml:space="preserve"> Л.</w:t>
            </w:r>
          </w:p>
        </w:tc>
      </w:tr>
      <w:tr w:rsidR="00BA423C" w14:paraId="3020FF96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17671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31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DBE65B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Трибологическая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программа и системная база данных для выбора оптимального сочетания материалов и смазок отечественного и зарубежного производства, использующихся при конструировании пар трения.</w:t>
            </w:r>
          </w:p>
        </w:tc>
      </w:tr>
      <w:tr w:rsidR="00BA423C" w14:paraId="68E4D39F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F9DEC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32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E373F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Объективные количественные оценки влияния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полосчатости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неметалличсеких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включений круглого проката на прочностные характеристики металла готовых изделий. </w:t>
            </w: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 xml:space="preserve">Не исследована зависимость предела текучести, предела прочности, относительного удлинения и сужения, ударной вязкости от балла </w:t>
            </w:r>
            <w:proofErr w:type="spellStart"/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>полосчатости</w:t>
            </w:r>
            <w:proofErr w:type="spellEnd"/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>, наличие неметаллических включений.</w:t>
            </w:r>
          </w:p>
        </w:tc>
      </w:tr>
      <w:tr w:rsidR="00BA423C" w14:paraId="16C141CB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97757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33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8350D8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нормативного документа, регламентирующего содержание альфа-фазы в листовом прокате, а также методики и инструментария для контроля альфа-фазы в тонколистовом прокате, а также в готовом изделии из сталей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аустенитного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класса. </w:t>
            </w: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 xml:space="preserve">Согласно ГОСТ 11878-66 предусмотрен метод контроля альфа-фазы в прокате круглого сечения для стали </w:t>
            </w:r>
            <w:proofErr w:type="spellStart"/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>аустенитного</w:t>
            </w:r>
            <w:proofErr w:type="spellEnd"/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 xml:space="preserve"> класса.</w:t>
            </w:r>
          </w:p>
        </w:tc>
      </w:tr>
      <w:tr w:rsidR="00BA423C" w14:paraId="769F1B80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05BBA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34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FBA96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базы данных массово-инерционных характеристик и характеристик жесткости и демпфирования шин зерноуборочных и кормоуборочных комбайнов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типоразмерного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ряда колес производства ОАО «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Белшина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». </w:t>
            </w: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>Данная база необходима при создании динамических компьютерных моделей самоходных сельскохозяйственных машин для проведения виртуальных испытаний и исследований.</w:t>
            </w:r>
          </w:p>
        </w:tc>
      </w:tr>
      <w:tr w:rsidR="00BA423C" w14:paraId="2070FA86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EEEF1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35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572D4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системы обнаружения людей и животных в массиве кукурузы с возможностью автоматической остановки движения кормоуборочной и зерноуборочной техники. </w:t>
            </w: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t xml:space="preserve">При работе кормоуборочной техники имеют место случаи травмирования и гибели людей на полях, обусловленные тем, что механизатор не </w:t>
            </w:r>
            <w:r>
              <w:rPr>
                <w:rFonts w:ascii="Arial" w:hAnsi="Arial" w:cs="Arial"/>
                <w:i/>
                <w:iCs/>
                <w:color w:val="333333"/>
                <w:sz w:val="21"/>
                <w:szCs w:val="21"/>
                <w:lang w:val="ru-RU"/>
              </w:rPr>
              <w:lastRenderedPageBreak/>
              <w:t>видит людей в массиве кукурузы. На текущий момент на зарубежной технике аналогов не имеется.</w:t>
            </w:r>
          </w:p>
        </w:tc>
      </w:tr>
      <w:tr w:rsidR="00BA423C" w14:paraId="27ECE1AC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47B8B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36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868D7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Анализ барьерных структур. Требуется разработка и изготовление системы получения энергетических спектров в запрещенной зоне полупроводников методом нестационарной спектроскопии глубоких уровней. Определение концентрации, распределения по глубине ОПЗ, сечения захвата, положения энергетических уровней в запрещенной зоне полупроводника электрически активных центров. Возможность получения спектров при температурах жидкого гелия. Напряжение смещения ± 100 В. Остальные требования по согласованию с заказчиком.</w:t>
            </w:r>
          </w:p>
        </w:tc>
      </w:tr>
      <w:tr w:rsidR="00BA423C" w14:paraId="7C05ADDC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9A511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37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267FE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Изделия из кварца. Необходимо разработать производство кварцевых реакторов либо кварцевых труб диаметром до </w:t>
            </w:r>
            <w:r>
              <w:rPr>
                <w:color w:val="333333"/>
                <w:sz w:val="21"/>
                <w:szCs w:val="21"/>
                <w:lang w:val="ru-RU"/>
              </w:rPr>
              <w:t>Ø220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мм с высокими требованиями к примесному составу в объёмах 2,5 тонн/год. Изготавливаемые изделия из кварца должны быть пригодны для длительной эксплуатации непосредственно в термических процессах кристального производства полупроводниковых приборов и интегральных микросхем при температурах до 1250 ⁰С. Остальные требования по согласованию с заказчиком.</w:t>
            </w:r>
          </w:p>
        </w:tc>
      </w:tr>
      <w:tr w:rsidR="00BA423C" w14:paraId="121D94F8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EBD52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38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5DC36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Анализ ультрачистых материалов. Требуется разработка приборов и методик анализа с пределом обнаружения примесей (Al,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Cu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, Pb, K, Na,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Ca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, Fe и др.) в жидких химикатах (неорганические кислоты, аммиак водный, перекись водорода и др.) и в ультрачистой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деионизованной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воде на уровне 0,1–1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ppb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BA423C" w14:paraId="4B8EB71C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E8B19B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39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F2540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Покрытия из диоксида кремния. Требуется разработать технологическое решение для получения покрытий из диоксида кремния в смеси с оксидом бора толщиной от 3 до 20 мкм на кремниевых пластинах диаметром 100 мм и 150 мм. Разброс толщины покрытия по площади пластины не более 10%. Остальные требования по согласованию с заказчиком.</w:t>
            </w:r>
          </w:p>
        </w:tc>
      </w:tr>
      <w:tr w:rsidR="00BA423C" w14:paraId="0B18AF27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137ED8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30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F5FDD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Особо чистая ортофосфорная кислота. Необходимо разработать технологическое решение для производства ортофосфорной кислоты, аналогичной по классу марке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Superbex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для электронной промышленности в объёмах: кислота ортофосфорная 86 % – 12000 кг/год. Требования к материалам по согласованным с заказчиком спецификациям.</w:t>
            </w:r>
          </w:p>
        </w:tc>
      </w:tr>
      <w:tr w:rsidR="00BA423C" w14:paraId="7315A9FA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04108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41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FC09E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Особо чистые химикаты. Необходимо разработать технологическое решение для производства материалов, аналогичных по классу чистоты материалам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VLSI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для электронной промышленности в объёмах: аммоний фторид 40 % – 15000 кг/год; кислота уксусная, не менее 99,5 % – 600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кг/год. Требования к материалам по согласованным с заказчиком спецификациям.</w:t>
            </w:r>
          </w:p>
        </w:tc>
      </w:tr>
      <w:tr w:rsidR="00BA423C" w14:paraId="3EBA5D59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26D6B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42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078D08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Ультрачистые химикаты. Необходимо разработать технологическое решение для производства материалов, аналогичных по классу чистоты материалам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ULSI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 для электронной промышленности в объёмах: кислота ортофосфорная 86 % – 1200 кг/год; кислота серная 96 % – 18000 кг/год; кислота соляная, 37 % – 1600 кг/год; кислота фтористоводородная, 50 % – 1300 кг/год;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травитель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буферный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NH</w:t>
            </w:r>
            <w:r>
              <w:rPr>
                <w:rFonts w:ascii="Arial" w:hAnsi="Arial" w:cs="Arial"/>
                <w:color w:val="333333"/>
                <w:sz w:val="20"/>
                <w:szCs w:val="20"/>
                <w:vertAlign w:val="subscript"/>
                <w:lang w:val="ru-RU"/>
              </w:rPr>
              <w:t>4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F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: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HF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(20:1) – 1800 кг/год. Требования к материалам по согласованным с заказчиком спецификациям.</w:t>
            </w:r>
          </w:p>
        </w:tc>
      </w:tr>
      <w:tr w:rsidR="00BA423C" w14:paraId="15A18034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9BF95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43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B89E6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Полировальные суспензии. Необходимо разработать технологическое решение для производства материалов для электронной промышленности в объёмах: аналог суспензии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Klebosol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30N50 – 4000 кг/год; аналог суспензии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Cabot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SS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W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2000 – 1600 кг/год; аналог суспензии NALCO 2354 – 15000 л/год; аналог суспензии NALCO 2360 –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lastRenderedPageBreak/>
              <w:t>6100 л/год. Требования к материалам по согласованным с заказчиком спецификациям.</w:t>
            </w:r>
          </w:p>
        </w:tc>
      </w:tr>
      <w:tr w:rsidR="00BA423C" w14:paraId="6D593D7F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C019D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44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AD1E5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Мишени для напыления металлов. Необходимо разработать технологическое решение для производства мишеней для напыления металлов для электронной промышленности в объёмах:</w:t>
            </w:r>
          </w:p>
          <w:p w14:paraId="077278A1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мишень алюминиевая, сплав Al/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Cu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(0.5%), аналог мишени ZB/A Al0,5Cu 15.620»DIAх1900»Solo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Plus.CP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 III фирмы «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Tosoh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», США – 2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шт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/год;</w:t>
            </w:r>
          </w:p>
          <w:p w14:paraId="4D8A7DB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мишень алюминиевая, сплав Al/1%Si, аналог мишени AL04-715234-03 чистота – 5N , длина –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Medium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 113мм фирм «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Tosoh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», США, «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Praxair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», Франция – 3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шт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/год;</w:t>
            </w:r>
          </w:p>
          <w:p w14:paraId="5505F5C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титановая мишень, аналог мишени TI 04-716577-01 чистота – 4N, длина –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Medium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113 мм фирм «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Tosoh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», США, «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Praxair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», Франция – 2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шт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/год;</w:t>
            </w:r>
          </w:p>
          <w:p w14:paraId="60B1B4E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титановая мишень, аналог мишени DB/A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Ti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 12,98"DIAx0,25" TO15.625" DIAx1,44",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Purity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 99,999% фирм «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Tosoh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», США, «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Praxair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», Франция – 1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шт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/год;</w:t>
            </w:r>
          </w:p>
          <w:p w14:paraId="1C758F7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титановая мишень, аналог мишени DB/A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Ti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 12,98"DIAx0,46" TO15.625" DIAx1,44",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Purity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 99,999% фирм «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Tosoh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», США, «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Praxair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», Франция – 1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шт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/год.</w:t>
            </w:r>
          </w:p>
          <w:p w14:paraId="650E36C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Требования к мишеням по согласованным с заказчиком спецификациям.</w:t>
            </w:r>
          </w:p>
        </w:tc>
      </w:tr>
      <w:tr w:rsidR="00BA423C" w14:paraId="709C468A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9927F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45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9F589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Фоторезисты позитивные для процессов фотолитографии. Необходимо разработать технологическое решение для производства материалов для электронной промышленности в объёмах:</w:t>
            </w:r>
          </w:p>
          <w:p w14:paraId="7D16909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аналог фоторезист позитивный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Microposit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 SPR 700-1.2 фирмы «DuPont Electronics &amp;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Imaging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», Швейцария – 455 кг/год;</w:t>
            </w:r>
          </w:p>
          <w:p w14:paraId="65B5D4E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аналог фоторезист позитивный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Microposit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 SPR 700-1.8М фирмы «DuPont Electronics &amp;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Imaging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», Швейцария – 78 кг/год;</w:t>
            </w:r>
          </w:p>
          <w:p w14:paraId="0BB4CED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аналог фоторезист позитивный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Megaposit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 xml:space="preserve"> SPR955СМ-1.1 фирмы «DuPont Electronics &amp; </w:t>
            </w:r>
            <w:proofErr w:type="spellStart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Imaging</w:t>
            </w:r>
            <w:proofErr w:type="spellEnd"/>
            <w:r w:rsidRPr="00BA423C">
              <w:rPr>
                <w:rFonts w:ascii="Arial" w:hAnsi="Arial" w:cs="Arial"/>
                <w:color w:val="333333"/>
                <w:sz w:val="21"/>
                <w:szCs w:val="21"/>
              </w:rPr>
              <w:t>», Швейцария – 50 кг/год;</w:t>
            </w:r>
          </w:p>
          <w:p w14:paraId="326F3DA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Требования к материалам по согласованным с заказчиком спецификациям.</w:t>
            </w:r>
          </w:p>
        </w:tc>
      </w:tr>
      <w:tr w:rsidR="00BA423C" w14:paraId="212ACB8B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4B2268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46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73B66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Проявитель на основе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гидрооксида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тетраметиламмония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для процессов фотолитографии. Необходимо разработать технологическое решение для производства материалов для электронной промышленности в объёмах: аналог проявителя 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Megaposit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MF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26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A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фирмы «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DuPont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Electronics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&amp;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Imaging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», Швейцария – 2500 л /год.</w:t>
            </w:r>
          </w:p>
        </w:tc>
      </w:tr>
      <w:tr w:rsidR="00BA423C" w14:paraId="271057D4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CF59D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47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B6EF8B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Антиотражающее покрытие для процессов фотолитографии. Необходимо разработать технологическое решение для производства материалов для электронной промышленности в объёмах: аналог нижнего антиотражающего покрытия AZ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BARLi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-II 200 фирмы Merck Performance,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Materials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GmbH, Германия – 3 кг/год.</w:t>
            </w:r>
          </w:p>
        </w:tc>
      </w:tr>
      <w:tr w:rsidR="00BA423C" w14:paraId="2DEFED2B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06308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48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818C4B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Добавки в коллоидные суспензии, применяемые при производстве кремниевых пластин. Необходимо разработать технологическое решение для производства материалов для электронной промышленности в объёмах: аналог средства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de-DE"/>
              </w:rPr>
              <w:t>«VECTOR» HTS 1,4 EU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в объёмах – 540 л/год; аналог смеси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pt-BR"/>
              </w:rPr>
              <w:t>Ultra-Sol Rodelene Premix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в объёмах – 660 л/год. Требования к материалам по согласованным с заказчиком спецификациям.</w:t>
            </w:r>
          </w:p>
        </w:tc>
      </w:tr>
      <w:tr w:rsidR="00BA423C" w14:paraId="105B6B04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6A4EE1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49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60F9C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Органическое масло для приготовления полирующей суспензии. Необходимо разработать технологическое решение для производства материалов для электронной промышленности в объёмах: аналог белого масла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Apar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Power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oil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 17 в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lastRenderedPageBreak/>
              <w:t>объёмах – 2500 кг/год. Требования к материалам по согласованным с заказчиком спецификациям.</w:t>
            </w:r>
          </w:p>
        </w:tc>
      </w:tr>
      <w:tr w:rsidR="00BA423C" w14:paraId="74CA5930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25278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50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6982C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Прокладка для монтажа слитков монокристаллического кремния на держатель станка проволочной резки. Необходимо разработать технологическое решение для производства прокладки для электронной промышленности в объёмах: аналог прокладки для приклейки слитков кремния монокристаллического S101.6F500S13.2-044.2-253 – 2000 шт./год. Требования к материалам по согласованным с заказчиком спецификациям.</w:t>
            </w:r>
          </w:p>
        </w:tc>
      </w:tr>
      <w:tr w:rsidR="00BA423C" w14:paraId="2C3DDCBC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CC8B4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51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084B4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методики и оборудования для контроля подшипников до установки в изделие и в составе стиральной машины в процессе работы (контроль вибрационных и шумовых характеристик).</w:t>
            </w:r>
          </w:p>
        </w:tc>
      </w:tr>
      <w:tr w:rsidR="00BA423C" w14:paraId="41721667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49D34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52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3AAFA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Исследования возможности применения в бытовой холодильной технике альтернативных технологий охлаждения на основе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магнитокалорического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эффекта.</w:t>
            </w:r>
          </w:p>
        </w:tc>
      </w:tr>
      <w:tr w:rsidR="00BA423C" w14:paraId="0DD925F5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D23AB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53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24763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методики определения оптимальных размеров каналов (с учетом принудительного движения воздуха) для обеспечения заданных температурных режимов в холодильном и морозильном отделениях холодильника с системой No-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Frost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BA423C" w14:paraId="1282BFBC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91DE0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54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FF8AF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методики определения температурного поля внутри шкафа холодильника с системой No-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Frost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в установившемся тепловом режиме.</w:t>
            </w:r>
          </w:p>
        </w:tc>
      </w:tr>
      <w:tr w:rsidR="00BA423C" w14:paraId="0DC15CB3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0243E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55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F395A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Создание математической модели движения хладагента по холодильному контуру агрегата холодильника с учетом фазовых переходов и теплопередачи с внешней средой.</w:t>
            </w:r>
          </w:p>
        </w:tc>
      </w:tr>
      <w:tr w:rsidR="00BA423C" w14:paraId="680F19E7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0DEC8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56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371AE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Создание метода симуляции по определению потребления электроэнергии холодильника с системой No-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Frost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в установившемся режиме и заданных температурах окружающей среды, внутри холодильной и морозильной камер.</w:t>
            </w:r>
          </w:p>
        </w:tc>
      </w:tr>
      <w:tr w:rsidR="00BA423C" w14:paraId="531549EA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61AFE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57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A5E37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новых теплоизолирующих материалов для бытовой холодильной техники с коэффициентом теплопроводности 0,0015 Вт/М*К, не более (вакуумные панели).</w:t>
            </w:r>
          </w:p>
        </w:tc>
      </w:tr>
      <w:tr w:rsidR="00BA423C" w14:paraId="1A3E4FBB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C17A7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58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84D72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звукоизолирующих материалов, принцип работы которых основан на резонансе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Фано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для применения в бытовой технике.</w:t>
            </w:r>
          </w:p>
        </w:tc>
      </w:tr>
      <w:tr w:rsidR="00BA423C" w14:paraId="6FCAF99C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856FA1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59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18644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высокоэффективного компрессора холодильного герметичного с регулируемой производительностью, работающего на хладагенте R600a (изобутан), с удельной холодопроизводительностью не ниже 1.9 Вт/Вт.</w:t>
            </w:r>
          </w:p>
        </w:tc>
      </w:tr>
      <w:tr w:rsidR="00BA423C" w14:paraId="7D0C8B0E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8D6DA5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60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843C5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высокоэффективного компрессора холодильного герметичного, работающего на хладагенте R600a (изобутан), с удельной холодопроизводительностью не ниже 1.9 Вт/Вт.</w:t>
            </w:r>
          </w:p>
        </w:tc>
      </w:tr>
      <w:tr w:rsidR="00BA423C" w14:paraId="1E2BDB02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3F9F08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61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C4D4F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системы управления высокоэффективного компрессора холодильного герметичного с регулируемой производительностью.</w:t>
            </w:r>
          </w:p>
        </w:tc>
      </w:tr>
      <w:tr w:rsidR="00BA423C" w14:paraId="13F2A677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7DA13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62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9D708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программного обеспечения для определения моментов затяжки самонарезающих винтов в деталях из полимерных материалов (включая и композиционные) с учетом конфигурации отверстий, крепежа, свойств материала и технологических дефектов литья (вакуумные полости и др.).</w:t>
            </w:r>
          </w:p>
        </w:tc>
      </w:tr>
      <w:tr w:rsidR="00BA423C" w14:paraId="06FA71B2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E8D84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63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BE0CB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Исследование осевых сил в планетарных рядах прямозубых зацеплений автоматических планетарных коробок передач внедорожных машин большой единичной мощности.</w:t>
            </w:r>
          </w:p>
        </w:tc>
      </w:tr>
      <w:tr w:rsidR="00BA423C" w14:paraId="0D01239C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E8696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64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20163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Оптимизация материалов фрикционных дисков автоматических трансмиссий, переключаемых без разрыва потока мощности.</w:t>
            </w:r>
          </w:p>
        </w:tc>
      </w:tr>
      <w:tr w:rsidR="00BA423C" w14:paraId="1174C80E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BFD33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65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17B48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Создание математической модели крупногабаритной шины для карьерной техники.</w:t>
            </w:r>
          </w:p>
        </w:tc>
      </w:tr>
      <w:tr w:rsidR="00BA423C" w14:paraId="34F23361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2B790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66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D0023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Математическое моделирование рабочего процесса с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расчетно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softHyphen/>
              <w:t>экспериментальной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оценкой параметров для минимизации потерь в круге циркуляции и достижения требуемых характеристик гидротрансформаторов высокомощных гидромеханических коробок передач (ГМП).</w:t>
            </w:r>
          </w:p>
        </w:tc>
      </w:tr>
      <w:tr w:rsidR="00BA423C" w14:paraId="59084CB4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A9CE9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67 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66E26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Организация производства отечественной жидкой формовочной смолы на основе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дициклопентадиена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DCPD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) для изготовления крупногабаритных деталей экстерьера автотехники МАЗ.</w:t>
            </w:r>
          </w:p>
        </w:tc>
      </w:tr>
      <w:tr w:rsidR="00BA423C" w14:paraId="041B42A4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7373B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68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2B745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системы числового программного управления (ЧПУ) для 5-координатной обработки деталей сложного профиля на вертикальных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фрезерно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softHyphen/>
              <w:t>расточных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обрабатывающих центрах.</w:t>
            </w:r>
          </w:p>
        </w:tc>
      </w:tr>
      <w:tr w:rsidR="00BA423C" w14:paraId="30FAF103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D84BE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69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E5550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методики определения процента вскрытия графита рабочей поверхности гильзы блока цилиндров.</w:t>
            </w:r>
          </w:p>
        </w:tc>
      </w:tr>
      <w:tr w:rsidR="00BA423C" w14:paraId="10C65C67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FCDE4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70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E809A1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Элементы системы рециркуляции отработавших газов (EGR): теплообменник отработавших газов; электронные клапаны перепуска отработавших газов; трубки подвода отработавших газов и охлаждающей жидкости с компенсаторами перемещения.</w:t>
            </w:r>
          </w:p>
        </w:tc>
      </w:tr>
      <w:tr w:rsidR="00BA423C" w14:paraId="1BB210CF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D3991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71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A4A74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Электронные компоненты системы управления двигателем: комбинированные датчики давления и температуры масла, топлива; индукционные датчики положения коленчатого и распределительного валов; дифференциальный датчик давления отработавших газов.</w:t>
            </w:r>
          </w:p>
        </w:tc>
      </w:tr>
      <w:tr w:rsidR="00BA423C" w14:paraId="0D20F64A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3B89A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72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1C84D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Гидравлические компенсаторы зазора в клапанном механизме газораспределения.</w:t>
            </w:r>
          </w:p>
        </w:tc>
      </w:tr>
      <w:tr w:rsidR="00BA423C" w14:paraId="719FEEF2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95219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73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376EB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отечественных экологически безопасных аналогов смол и катализаторов для фуран-процесса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колд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-бокс-амин-процесса для приготовления форм и стержней в производстве отливок из чугуна.</w:t>
            </w:r>
          </w:p>
        </w:tc>
      </w:tr>
      <w:tr w:rsidR="00BA423C" w14:paraId="3BB01C57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F9EB32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74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64B8EC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отечественных экологически безопасных аналогов смол и отвердителей для НОТ-ВОХ-процесса для приготовления стержней в производстве отливок из алюминия.</w:t>
            </w:r>
          </w:p>
        </w:tc>
      </w:tr>
      <w:tr w:rsidR="00BA423C" w14:paraId="127BAB38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3BFF1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75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B6B648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отечественных экологически безопасных аналогов красок кокильных высокой, средней, низкой теплопроводности для прибыльной части алюминиевого литья.</w:t>
            </w:r>
          </w:p>
        </w:tc>
      </w:tr>
      <w:tr w:rsidR="00BA423C" w14:paraId="50B4FFF0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D644CA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76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DC625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Виброакустическая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диагностика для проверки качества изготовления и сборки, а также технического состояния деталей механизмов и систем двигателя внутреннего сгорания.</w:t>
            </w:r>
          </w:p>
        </w:tc>
      </w:tr>
      <w:tr w:rsidR="00BA423C" w14:paraId="5C5EFB31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ACB88B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77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485E8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уплотнительных соединений для шестеренных масляных насосов 4-го (25МПа) и 5-го (32МПа) исполнения по давлению для серийного производства.</w:t>
            </w:r>
          </w:p>
        </w:tc>
      </w:tr>
      <w:tr w:rsidR="00BA423C" w14:paraId="25340F8E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D76FC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78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DE7EB2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Создание испытательного оборудования для проведения приемо-сдаточных, контрольных, периодических испытаний шестеренных масляных насосов с рабочим объемом от 6 до 100 см</w:t>
            </w:r>
            <w:r>
              <w:rPr>
                <w:rFonts w:ascii="Arial" w:hAnsi="Arial" w:cs="Arial"/>
                <w:color w:val="333333"/>
                <w:sz w:val="20"/>
                <w:szCs w:val="20"/>
                <w:vertAlign w:val="superscript"/>
                <w:lang w:val="ru-RU"/>
              </w:rPr>
              <w:t>3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с номинальным давлением от 16 до 32 Мпа.</w:t>
            </w:r>
          </w:p>
        </w:tc>
      </w:tr>
      <w:tr w:rsidR="00BA423C" w14:paraId="5DE1A7EF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4587C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79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B76212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Обеспечение проверки при проведении приемо-сдаточных испытаний следующих параметров шестеренных масляных насосов: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вибропрочность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;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виброустойчивость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; вибрационная характеристика; шумовая характеристика.</w:t>
            </w:r>
          </w:p>
        </w:tc>
      </w:tr>
      <w:tr w:rsidR="00BA423C" w14:paraId="5F5A3EBA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F4577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80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CC295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Создание установки для очистки использованной рабочей жидкости (масла М10Г2) после проведения приемо-сдаточных испытаний.</w:t>
            </w:r>
          </w:p>
        </w:tc>
      </w:tr>
      <w:tr w:rsidR="00BA423C" w14:paraId="7F9A6123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253CC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81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99D558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Создание программных модулей анализа работы шестеренных насосов приближенных к эксплуатации, а также моделирование проведения ресурсных испытаний на основе цифрового двойника НШ.</w:t>
            </w:r>
          </w:p>
        </w:tc>
      </w:tr>
      <w:tr w:rsidR="00BA423C" w14:paraId="0ACE7F5C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8D898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82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E2E09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Химическая очистка. Разработка комплекса мероприятий, направленных на снижение ПДК по водородному показателю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pH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), железу, нефтепродуктам, превышение которых периодически фиксируется в промывочных водах от линии «Химической очистки». Комплекс мероприятий может включать в себя оборудование, материалы, либо технологии, направленные на обеспечение ПДК в промывочных водах. При разработке необходимо учитывать, что модернизация требуется на действующем производстве с объемом выпуска продукции не менее 800 000 ед. в год.</w:t>
            </w:r>
          </w:p>
        </w:tc>
      </w:tr>
      <w:tr w:rsidR="00BA423C" w14:paraId="0B66A9E8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F8ADF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83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3773EB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Лазерное упрочнение. Разработка автоматической системы мониторинга и контроля процесса лазерного термоупрочнения на существующей установке модели MLS-2-3DF-B. Данная система должна быть интегрирована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программно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в аппаратную часть станка и обеспечивать автоматическую калибровку по следующим параметрам: контроль формы пятна; распределение мощности в пятне. При разработке системы необходимо учитывать отсутствие возможности внесения изменении параметров в процессе обработки, которые могут влиять на стабильность работы установки.</w:t>
            </w:r>
          </w:p>
        </w:tc>
      </w:tr>
      <w:tr w:rsidR="00BA423C" w14:paraId="2E62076C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90F13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84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828CD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</w:t>
            </w:r>
            <w:proofErr w:type="spellStart"/>
            <w:proofErr w:type="gram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меламино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-алкидной</w:t>
            </w:r>
            <w:proofErr w:type="gram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эмали пониженной температуры сушки в соответствии с техническими требованиями заказчика.</w:t>
            </w:r>
          </w:p>
        </w:tc>
      </w:tr>
      <w:tr w:rsidR="00BA423C" w14:paraId="17CC7646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C3829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85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76ACB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2-компонентной полиуретановой эмали в соответствии с техническими требованиями заказчика.</w:t>
            </w:r>
          </w:p>
        </w:tc>
      </w:tr>
      <w:tr w:rsidR="00BA423C" w14:paraId="717215D3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9E20FBB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86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824A8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технологии и оборудования для переработки (утилизации) концентрированных отработанных растворов и электролитов (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КОРиЭ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) цинкования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lastRenderedPageBreak/>
              <w:t>хроматирования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для цехов МЦ-4, МСЦ-3, ПЦ, Ц93, а также никелирования и хромирования для цехов МЦ-7, Ц-93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ЦСИиТО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.</w:t>
            </w:r>
          </w:p>
        </w:tc>
      </w:tr>
      <w:tr w:rsidR="00BA423C" w14:paraId="7CADE1A0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BC385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87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FCB133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технологии утилизации шламов 1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класса опасности, получаемых из ванн никелирования и хромирования.</w:t>
            </w:r>
          </w:p>
        </w:tc>
      </w:tr>
      <w:tr w:rsidR="00BA423C" w14:paraId="4B137B59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B5A87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88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50DBCD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(проект) контрольно-обкатного оборудования для испытания зубчатых пар шестерён с наружным диаметром от 40 мм до 400 мм с возможностью: 1) задания скорости вращения ведущего привода не менее 2500 об/мин с бесступенчатым регулированием; 2) создания тормозного усилия (имитация нагружения) от 10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Нм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с бесступенчатым регулированием; 3) регулирования монтажного расстояния пар шестерён с точностью не менее 0,02 мм; 4) смещения по осям и углу (имитация перекоса, погрешностей монтажа); 5) установки прибора для оценки уровня шума и вибрации.</w:t>
            </w:r>
          </w:p>
        </w:tc>
      </w:tr>
      <w:tr w:rsidR="00BA423C" w14:paraId="7FD975A9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6FD1F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89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D7836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технологии и оборудования для восстановления и ремонта штамповой оснастки методом наплавки и последующей механической обработки.</w:t>
            </w:r>
          </w:p>
        </w:tc>
      </w:tr>
      <w:tr w:rsidR="00BA423C" w14:paraId="51B52AF7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83D3D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90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63049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Автоматизированное формирование электронных паспортов в процессе изготовления изделия.</w:t>
            </w:r>
          </w:p>
        </w:tc>
      </w:tr>
      <w:tr w:rsidR="00BA423C" w14:paraId="77285CF3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3E327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91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22551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технологии литья (получения отливки) деталей типа Нож НН63.41.02.101 для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харвестерных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головок лесозаготовительной техники производства ОАО «АМКОДОР» – управляющая компания холдинга» из стали 110Г13Л ГОСТ 977-88 (заменитель: сталь 27Х5ГСМЛ ГОСТ 977-88).</w:t>
            </w:r>
          </w:p>
        </w:tc>
      </w:tr>
      <w:tr w:rsidR="00BA423C" w14:paraId="17F44398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82DC8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92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53D3E1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и внедрение технологии лазерной сварки деталей из стали 50Х (палец) и 09Г2С (флажок) на оборудовании отечественного производства для новых моделей техники АМКОДОР.</w:t>
            </w:r>
          </w:p>
        </w:tc>
      </w:tr>
      <w:tr w:rsidR="00BA423C" w14:paraId="10F4044D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0D1E46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93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350B01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оптимальной технологии сварки узлов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харвестерных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форвардериых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манипуляторов из высокопрочной конструкционной стали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Magstrong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S550MC; S600MC; S700MC; S900MC. Подбор сварочных материалов и оборудования, режимов сварки.</w:t>
            </w:r>
          </w:p>
        </w:tc>
      </w:tr>
      <w:tr w:rsidR="00BA423C" w14:paraId="7273257A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55B6C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94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51714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технологии, материалов, способов нанесения антикоррозионного покрытия на внутренней поверхности цельносварных топливных и гидравлических баков с заливными отверстиями малых размеров.</w:t>
            </w:r>
          </w:p>
        </w:tc>
      </w:tr>
      <w:tr w:rsidR="00BA423C" w14:paraId="3C1DD8CB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71A93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95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74779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технологии и методов упрочнения поверхности режущих кромок ножей рабочего оборудования погрузчиков, экскаваторов, грейдеров, ножей шнеков кормораздатчиков.</w:t>
            </w:r>
          </w:p>
        </w:tc>
      </w:tr>
      <w:tr w:rsidR="00BA423C" w14:paraId="1782FBD4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12A8E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96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E698D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оптимальной отечественной технологии защитных декоративных покрытий на пластмассовые изделия номенклатуры ОАО «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Амкодор-Белвар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».</w:t>
            </w:r>
          </w:p>
        </w:tc>
      </w:tr>
      <w:tr w:rsidR="00BA423C" w14:paraId="75A37EB1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03A79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97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403E5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технологии и изготовление на одном из предприятий Республики Беларусь качественной, литой жаропрочной оснастки для выполнения процессов термообработки.</w:t>
            </w:r>
          </w:p>
        </w:tc>
      </w:tr>
      <w:tr w:rsidR="00BA423C" w14:paraId="7C3B47DA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40414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98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14ACE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технологии производства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антицементационной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пасты на одном из предприятий Республики Беларусь (импортозамещение).</w:t>
            </w:r>
          </w:p>
        </w:tc>
      </w:tr>
      <w:tr w:rsidR="00BA423C" w14:paraId="04B9769F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40802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99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80A7F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технологии и освоение изготовления в Республике Беларусь элементов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дробеметных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турбин и защиты из высокохромистого чугуна.</w:t>
            </w:r>
          </w:p>
        </w:tc>
      </w:tr>
      <w:tr w:rsidR="00BA423C" w14:paraId="6EDF4AA3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A085FD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100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51B02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Проведение исследовательских работ и внедрение технологии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алюминирования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на отечественном оборудовании.</w:t>
            </w:r>
          </w:p>
        </w:tc>
      </w:tr>
      <w:tr w:rsidR="00BA423C" w14:paraId="512DA936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3F4F3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101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CDEDE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системы комплексной защиты шахтных зерносушилок согласно требованиям п 10.4.5 ТКП 45-3.02-248-2011 (Разработка технологии защиты от возгорания, включающая в себя: систему обнаружения возгорания, по средствам дистанционного измерения температуры входящего в сушилку и выбрасываемого из неё воздуха; связанную с термометрией систему пожаротушения и оповещения о возгорании).</w:t>
            </w:r>
          </w:p>
        </w:tc>
      </w:tr>
      <w:tr w:rsidR="00BA423C" w14:paraId="5DD24658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C1701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102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F5ABF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технологии и изготовления абразивных кругов (в т.ч. червячных) на одном из предприятий Республики Беларусь.</w:t>
            </w:r>
          </w:p>
        </w:tc>
      </w:tr>
      <w:tr w:rsidR="00BA423C" w14:paraId="2FFA4D53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E1793B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103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F4AF6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технологии и изготовление твердосплавных режущих пластин (аналог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Iscar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Sandvik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Gesac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и др.) на одном из предприятий Республики Беларусь.</w:t>
            </w:r>
          </w:p>
        </w:tc>
      </w:tr>
      <w:tr w:rsidR="00BA423C" w14:paraId="0D5CDADE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753E7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104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EB63B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Организация производства оборудования для изготовления (восстановления) твердосплавного осевого инструмента (типа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Saacke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Haas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Walter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, А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nc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а) на одном из станкостроительных предприятий Республики Беларусь.</w:t>
            </w:r>
          </w:p>
        </w:tc>
      </w:tr>
      <w:tr w:rsidR="00BA423C" w14:paraId="65C9D3C4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E452E6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105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11B7E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электропривода хода и рабочей гидравлики для мини-погрузчика грузоподъемностью 0,8-1,0 т. с целью адаптации его для работы в закрытых помещениях животноводческих ферм, складских помещений, теплиц и т.д. Аналоги: погрузчик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Weidemann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1160eHoftrac (ФРГ); погрузчик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AVANT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е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Serie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(Финляндия).</w:t>
            </w:r>
          </w:p>
        </w:tc>
      </w:tr>
      <w:tr w:rsidR="00BA423C" w14:paraId="0B652E15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ACDE9F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106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894469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антифрикционных композиционных материалов для шарнирных соединений дифференциалов мобильных машин как альтернатива материалам из бронзы.</w:t>
            </w:r>
          </w:p>
        </w:tc>
      </w:tr>
      <w:tr w:rsidR="00BA423C" w14:paraId="75B0F2D6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A58E9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107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5BB16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Отработка технологии и изготовление на одном из предприятий Республики Беларусь отливок из высокопрочного чугуна для несущих конструкций ведущих мостов мобильных машин как альтернатива стальным отливкам и поковкам.</w:t>
            </w:r>
          </w:p>
        </w:tc>
      </w:tr>
      <w:tr w:rsidR="00BA423C" w14:paraId="374A5087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60EDB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108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18C1D3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Аналог материала (пластмасса) материалу CELANEX 2303 GV1/15 10/0242 для изготовления деталей «Рукоятка», «Кольцо» с учетом особенностей их установки в газовой плите (установка деталей в зоне с повышенной температурой 180-200 ˚С). Данный материал должен соответствовать по цвету каталогу RAL 9010 и обеспечивать возможность его окрашивания в различную цветовую гамму. Срок службы деталей «Рукоятка» и «Кольцо» должен соответствовать сроку службы плиты (10 лет).</w:t>
            </w:r>
          </w:p>
        </w:tc>
      </w:tr>
      <w:tr w:rsidR="00BA423C" w14:paraId="0B621B31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001AB1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109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0CD55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Применение моющих составов, не требующих нагрева для обезжиривания поверхности стальных деталей перед операцией эмалирование и порошковое напыление. Обезжиривание подразумевает под собой снятие со стальных деталей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lastRenderedPageBreak/>
              <w:t>(06ФБЮАР, 08Ю) слоя масел (Масло компрессорное КС-19 ГОСТ 9243-75 или Масло индустриальное И-40А ГОСТ 20799-88), образовавшегося в процессе изготовления.</w:t>
            </w:r>
          </w:p>
        </w:tc>
      </w:tr>
      <w:tr w:rsidR="00BA423C" w14:paraId="3ADC86F5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B9E87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110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016EF0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Освоение технологий производства точного (тонкостенного) чугунного литья и производства современных чугунных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электроконфорок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в соответствии с требованиями директивы ЕС «ECODESIGN-II».</w:t>
            </w:r>
          </w:p>
        </w:tc>
      </w:tr>
      <w:tr w:rsidR="00BA423C" w14:paraId="020565D6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322D7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111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06D42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Изготовление детали «Кольцо» ЭМГ-50.2100.005 методом порошковой металлургии.</w:t>
            </w:r>
          </w:p>
        </w:tc>
      </w:tr>
      <w:tr w:rsidR="00BA423C" w14:paraId="292A37AF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2086C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112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DF5771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Изготовление детали «Полукольцо» УГ0101.600.000.009 из спекаемого фрикционного материала.</w:t>
            </w:r>
          </w:p>
        </w:tc>
      </w:tr>
      <w:tr w:rsidR="00BA423C" w14:paraId="2D16776C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A6FFC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113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B04366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Замена материала заготовки с возможностью отказа от цементации и закалки на установке ТВЧ.</w:t>
            </w:r>
          </w:p>
        </w:tc>
      </w:tr>
      <w:tr w:rsidR="00BA423C" w14:paraId="0DC12E63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F03C21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114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3FAC4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Проведение измерений диаметров и линейных размеров до 350 мм с точностью до 0,02 мм без использования координатно-измерительной машины.</w:t>
            </w:r>
          </w:p>
        </w:tc>
      </w:tr>
      <w:tr w:rsidR="00BA423C" w14:paraId="485B3A83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1D327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115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265A1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Определение литейных дефектов в отливках методом неразрушающего контроля.</w:t>
            </w:r>
          </w:p>
        </w:tc>
      </w:tr>
      <w:tr w:rsidR="00BA423C" w14:paraId="10B975F5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E08DB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116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7AA061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полимерных композиций, не содержащих галогенов, в т.ч. низкотоксичных, тип исполнения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нг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(А)-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HFLTx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 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радиационносшитых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с температурой эксплуатации плюс 150 </w:t>
            </w:r>
            <w:r>
              <w:rPr>
                <w:rFonts w:ascii="Symbol" w:hAnsi="Symbol" w:cs="Arial"/>
                <w:color w:val="333333"/>
                <w:sz w:val="21"/>
                <w:szCs w:val="21"/>
                <w:lang w:val="ru-RU"/>
              </w:rPr>
              <w:t>°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 С.</w:t>
            </w:r>
          </w:p>
        </w:tc>
      </w:tr>
      <w:tr w:rsidR="00BA423C" w14:paraId="221157E0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EEEF4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117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A5F38C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кремнийорганических резин с твердостью по Шору «А»,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усл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. ед. – 73-80.</w:t>
            </w:r>
          </w:p>
        </w:tc>
      </w:tr>
      <w:tr w:rsidR="00BA423C" w14:paraId="75739E1A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64E75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118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0BF2E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Освоение производства поливинилхлоридных пластикатов пониженной горючести типа НГП и поливинилхлоридных пластикатов пониженной пожароопасности на ОАО</w:t>
            </w:r>
            <w:r>
              <w:rPr>
                <w:rFonts w:ascii="MS Gothic" w:eastAsia="MS Gothic" w:hAnsi="MS Gothic" w:cs="MS Gothic" w:hint="eastAsia"/>
                <w:color w:val="333333"/>
                <w:sz w:val="21"/>
                <w:szCs w:val="21"/>
                <w:lang w:val="ru-RU"/>
              </w:rPr>
              <w:t xml:space="preserve">　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«Пинский завод искусственных кож».</w:t>
            </w:r>
          </w:p>
        </w:tc>
      </w:tr>
      <w:tr w:rsidR="00BA423C" w14:paraId="0D416C8C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853F2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119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D3E69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Восстановление производства нити стеклянной марки ЕС6-6,8-2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Z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100 по ГОСТ 8325-93 на ОАО «Полоцк-Стекловолокно».</w:t>
            </w:r>
          </w:p>
        </w:tc>
      </w:tr>
      <w:tr w:rsidR="00BA423C" w14:paraId="58BB9083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EDF3D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120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B0C67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Освоение на специализированных предприятиях Республики Беларусь производства алмазных и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эльборовых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шлифовальных кругов со скоростью резания 100 м/с.</w:t>
            </w:r>
          </w:p>
        </w:tc>
      </w:tr>
      <w:tr w:rsidR="00BA423C" w14:paraId="05E43FBE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A3C908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121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6410C5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Определение литейных дефектов в отливках методами неразрушающего контроля.</w:t>
            </w:r>
          </w:p>
        </w:tc>
      </w:tr>
      <w:tr w:rsidR="00BA423C" w14:paraId="7A5FB4D5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06E1E4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122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B8BB9B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Прибор для измерения упрочненных слоев сталей с применением неразрушающих методов контроля.</w:t>
            </w:r>
          </w:p>
        </w:tc>
      </w:tr>
      <w:tr w:rsidR="00BA423C" w14:paraId="7656AAF1" w14:textId="77777777" w:rsidTr="00BA423C">
        <w:trPr>
          <w:trHeight w:val="31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A9410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123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C3131F7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Организация лаборатории на базе ОАО «БЕЛНИИЛИТ» или БНТУ для определения параметров материалов, применяемых для изготовления формовочных и стержневых смесей (ХТС, 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Cold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-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box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-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amin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 процесс,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бентонитовые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глины, катализаторы, отвердители и т.д.).</w:t>
            </w:r>
          </w:p>
        </w:tc>
      </w:tr>
      <w:tr w:rsidR="00BA423C" w14:paraId="59F71169" w14:textId="77777777" w:rsidTr="00BA423C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E8D410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124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1C550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Модернизация технологии нагрева на индукционных установках заготовок (колец подшипников сталь ШХ15, ШХ15СГ ГОСТ 801-78) под последующую профильную 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lastRenderedPageBreak/>
              <w:t xml:space="preserve">раскатку на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кольцераскатной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машине. При нагреве на индукционных установках не обеспечивается равномерность нагрева по высоте и сечению кольца.</w:t>
            </w:r>
          </w:p>
        </w:tc>
      </w:tr>
      <w:tr w:rsidR="00BA423C" w14:paraId="0E372018" w14:textId="77777777" w:rsidTr="00BA423C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63CC7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lastRenderedPageBreak/>
              <w:t> 125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DA92D2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Модернизация закалки на Бейнит стали марок ШХ15, ШХ15СГ. Требуемая ударная вязкость для крупногабаритных подшипников не выдержана.</w:t>
            </w:r>
          </w:p>
        </w:tc>
      </w:tr>
      <w:tr w:rsidR="00BA423C" w14:paraId="131FFA5D" w14:textId="77777777" w:rsidTr="00BA423C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D6FF3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126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A0A2AFD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Модернизация производства стальных отопительных радиаторов с автоматизацией (механизацией) участка загрузки радиаторов на линию порошковой окраски «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IDEAL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-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LINE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» после ванны испытаний сварочной линии «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en"/>
              </w:rPr>
              <w:t>Schlatter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» производства радиаторов.</w:t>
            </w:r>
          </w:p>
        </w:tc>
      </w:tr>
      <w:tr w:rsidR="00BA423C" w14:paraId="023BB989" w14:textId="77777777" w:rsidTr="00BA423C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D47C1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127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A8F13F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Разработка конструкции функциональных узлов для обеспечения 5-координатной обработки деталей сложного профиля на тяжелых </w:t>
            </w: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фрезерно</w:t>
            </w: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softHyphen/>
              <w:t>расточных</w:t>
            </w:r>
            <w:proofErr w:type="spellEnd"/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 xml:space="preserve"> обрабатывающих центрах: 2-осевых шпиндельных головок; 2-осевых подвижно-поворотных и наклонно-поворотных столов.</w:t>
            </w:r>
          </w:p>
        </w:tc>
      </w:tr>
      <w:tr w:rsidR="00BA423C" w14:paraId="770D9785" w14:textId="77777777" w:rsidTr="00BA423C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49605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128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028DF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Создание производства шпиндельных узлов для тяжелых фрезерно-расточных и токарно-фрезерных обрабатывающих центров.</w:t>
            </w:r>
          </w:p>
        </w:tc>
      </w:tr>
      <w:tr w:rsidR="00BA423C" w14:paraId="0170C94A" w14:textId="77777777" w:rsidTr="00BA423C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7AB22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129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10ED6B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Разработка дизайн-проекта, конструкции и технологии изготовления защиты кабинетного типа для тяжелых фрезерно-расточных и токарно-карусельных обрабатывающих центров.</w:t>
            </w:r>
          </w:p>
        </w:tc>
      </w:tr>
      <w:tr w:rsidR="00BA423C" w14:paraId="7724A2DF" w14:textId="77777777" w:rsidTr="00BA423C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E6BDD3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130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0D37DB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Модернизация существующей воздушной системы отопления производственных цехов под современную эффективную и энергосберегающую.</w:t>
            </w:r>
          </w:p>
        </w:tc>
      </w:tr>
      <w:tr w:rsidR="00BA423C" w14:paraId="1EF651EF" w14:textId="77777777" w:rsidTr="00BA423C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894ECE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131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A1102C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Модернизация автоматической линии обработки детали «Опора масляного картера».</w:t>
            </w:r>
          </w:p>
        </w:tc>
      </w:tr>
      <w:tr w:rsidR="00BA423C" w14:paraId="3E69B851" w14:textId="77777777" w:rsidTr="00BA423C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B21184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132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56F109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Модернизация агрегатных станков обработки детали «Опора двигателя передняя».</w:t>
            </w:r>
          </w:p>
        </w:tc>
      </w:tr>
      <w:tr w:rsidR="00BA423C" w14:paraId="2120CB21" w14:textId="77777777" w:rsidTr="00BA423C">
        <w:trPr>
          <w:trHeight w:val="105"/>
          <w:tblCellSpacing w:w="0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D0D14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133</w:t>
            </w:r>
          </w:p>
        </w:tc>
        <w:tc>
          <w:tcPr>
            <w:tcW w:w="4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DFA0A3A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lang w:val="ru-RU"/>
              </w:rPr>
              <w:t>Создание универсального испытательного стенда для проведения гидроиспытаний корпусных деталей автомобильного двигателя.</w:t>
            </w:r>
          </w:p>
          <w:p w14:paraId="7C674722" w14:textId="77777777" w:rsidR="00BA423C" w:rsidRDefault="00BA423C">
            <w:pPr>
              <w:pStyle w:val="a5"/>
              <w:spacing w:before="75" w:beforeAutospacing="0" w:after="75" w:afterAutospacing="0"/>
              <w:jc w:val="both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14:paraId="675FBCD4" w14:textId="4F073C30" w:rsidR="00BA423C" w:rsidRDefault="00BA423C"/>
    <w:p w14:paraId="639CE968" w14:textId="15B3312C" w:rsidR="00BA423C" w:rsidRDefault="00BA423C"/>
    <w:p w14:paraId="1672182A" w14:textId="77777777" w:rsidR="00BA423C" w:rsidRPr="00BA423C" w:rsidRDefault="00BA423C"/>
    <w:sectPr w:rsidR="00BA423C" w:rsidRPr="00BA42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C1FCB"/>
    <w:multiLevelType w:val="multilevel"/>
    <w:tmpl w:val="A880C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967FCD"/>
    <w:multiLevelType w:val="multilevel"/>
    <w:tmpl w:val="63DA0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FA0096"/>
    <w:multiLevelType w:val="multilevel"/>
    <w:tmpl w:val="52BA2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5336836"/>
    <w:multiLevelType w:val="multilevel"/>
    <w:tmpl w:val="779E4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FF"/>
    <w:rsid w:val="00453841"/>
    <w:rsid w:val="005A0FED"/>
    <w:rsid w:val="007973FF"/>
    <w:rsid w:val="0095480E"/>
    <w:rsid w:val="00BA4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FC57"/>
  <w15:chartTrackingRefBased/>
  <w15:docId w15:val="{A744D3C5-2BED-41A9-944B-29E90EBD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423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A423C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BA4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lisa.org.by/ii/2022/Prilozhenie3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lisa.org.by/ii/2022/Prilozhenie2.docx" TargetMode="External"/><Relationship Id="rId5" Type="http://schemas.openxmlformats.org/officeDocument/2006/relationships/hyperlink" Target="http://www.belisa.org.by/ii/2022/Prilozhenie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5628</Words>
  <Characters>32083</Characters>
  <Application>Microsoft Office Word</Application>
  <DocSecurity>0</DocSecurity>
  <Lines>267</Lines>
  <Paragraphs>75</Paragraphs>
  <ScaleCrop>false</ScaleCrop>
  <Company/>
  <LinksUpToDate>false</LinksUpToDate>
  <CharactersWithSpaces>37636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Климович Диана</dc:creator>
  <cp:keywords/>
  <dc:description/>
  <cp:lastModifiedBy>Климович Диана</cp:lastModifiedBy>
  <cp:revision>2</cp:revision>
  <dcterms:created xsi:type="dcterms:W3CDTF">2023-04-12T12:53:00Z</dcterms:created>
  <dcterms:modified xsi:type="dcterms:W3CDTF">2023-04-12T12:58:00Z</dcterms:modified>
</cp:coreProperties>
</file>