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72" w:rsidRDefault="00876272">
      <w:pPr>
        <w:pStyle w:val="ConsPlusTitlePage"/>
      </w:pPr>
      <w:bookmarkStart w:id="0" w:name="_GoBack"/>
      <w:bookmarkEnd w:id="0"/>
    </w:p>
    <w:p w:rsidR="00876272" w:rsidRDefault="00876272">
      <w:pPr>
        <w:pStyle w:val="ConsPlusTitlePage"/>
      </w:pPr>
    </w:p>
    <w:p w:rsidR="00876272" w:rsidRDefault="0087627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76272" w:rsidRDefault="00876272">
      <w:pPr>
        <w:pStyle w:val="ConsPlusNormal"/>
        <w:jc w:val="both"/>
        <w:outlineLvl w:val="0"/>
      </w:pPr>
    </w:p>
    <w:p w:rsidR="00876272" w:rsidRDefault="00876272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876272" w:rsidRDefault="00876272">
      <w:pPr>
        <w:pStyle w:val="ConsPlusNormal"/>
        <w:spacing w:before="280"/>
        <w:jc w:val="both"/>
      </w:pPr>
      <w:r>
        <w:t>Республики Беларусь 27 марта 2012 г. N 8/25121</w:t>
      </w:r>
    </w:p>
    <w:p w:rsidR="00876272" w:rsidRDefault="008762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6272" w:rsidRDefault="00876272">
      <w:pPr>
        <w:pStyle w:val="ConsPlusNormal"/>
        <w:jc w:val="both"/>
      </w:pPr>
    </w:p>
    <w:p w:rsidR="00876272" w:rsidRDefault="00876272">
      <w:pPr>
        <w:pStyle w:val="ConsPlusTitle"/>
        <w:jc w:val="center"/>
      </w:pPr>
      <w:r>
        <w:t>ПОСТАНОВЛЕНИЕ ГОСУДАРСТВЕННОГО КОМИТЕТА ПО НАУКЕ И ТЕХНОЛОГИЯМ РЕСПУБЛИКИ БЕЛАРУСЬ</w:t>
      </w:r>
    </w:p>
    <w:p w:rsidR="00876272" w:rsidRDefault="00876272">
      <w:pPr>
        <w:pStyle w:val="ConsPlusTitle"/>
        <w:jc w:val="center"/>
      </w:pPr>
      <w:r>
        <w:t>9 января 2012 г. N 1</w:t>
      </w:r>
    </w:p>
    <w:p w:rsidR="00876272" w:rsidRDefault="00876272">
      <w:pPr>
        <w:pStyle w:val="ConsPlusTitle"/>
        <w:jc w:val="center"/>
      </w:pPr>
    </w:p>
    <w:p w:rsidR="00876272" w:rsidRDefault="00876272">
      <w:pPr>
        <w:pStyle w:val="ConsPlusTitle"/>
        <w:jc w:val="center"/>
      </w:pPr>
      <w:r>
        <w:t>ОБ УТВЕРЖДЕНИИ ПОЛОЖЕНИЯ О РЕСПУБЛИКАНСКОЙ СИСТЕМЕ МОНИТОРИНГА ПОДГОТОВКИ НАУЧНЫХ РАБОТНИКОВ ВЫСШЕЙ КВАЛИФИКАЦИИ</w:t>
      </w:r>
    </w:p>
    <w:p w:rsidR="00876272" w:rsidRDefault="008762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762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6272" w:rsidRDefault="008762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Госкомитета по науке и технологиям от 25.07.2022 N 11)</w:t>
            </w:r>
          </w:p>
        </w:tc>
      </w:tr>
    </w:tbl>
    <w:p w:rsidR="00876272" w:rsidRDefault="00876272">
      <w:pPr>
        <w:pStyle w:val="ConsPlusNormal"/>
        <w:ind w:firstLine="540"/>
        <w:jc w:val="both"/>
      </w:pPr>
    </w:p>
    <w:p w:rsidR="00876272" w:rsidRDefault="00876272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части второй пункта 2</w:t>
        </w:r>
      </w:hyperlink>
      <w:r>
        <w:t xml:space="preserve"> Положения о порядке планирования, финансирования и контроля подготовки научных работников высшей квалификации за счет средств республиканского бюджета, утвержденного постановлением Совета Министров Республики Беларусь от 4 августа 2011 г. N 1049, </w:t>
      </w:r>
      <w:hyperlink r:id="rId7" w:history="1">
        <w:r>
          <w:rPr>
            <w:color w:val="0000FF"/>
          </w:rPr>
          <w:t>пункта 7</w:t>
        </w:r>
      </w:hyperlink>
      <w:r>
        <w:t xml:space="preserve">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 марта 2004 г. N 282, Государственный комитет по науке и технологиям Республики Беларусь ПОСТАНОВЛЯЕТ:</w:t>
      </w:r>
    </w:p>
    <w:p w:rsidR="00876272" w:rsidRDefault="00876272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Госкомитета по науке и технологиям от 25.07.2022 N 11)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республиканской системе мониторинга подготовки научных работников высшей квалификации (прилагается).</w:t>
      </w:r>
    </w:p>
    <w:p w:rsidR="00876272" w:rsidRDefault="00876272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Госкомитета по науке и технологиям от 25.07.2022 N 11)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876272" w:rsidRDefault="0087627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762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6272" w:rsidRDefault="00876272">
            <w:pPr>
              <w:pStyle w:val="ConsPlusNormal"/>
            </w:pPr>
            <w: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6272" w:rsidRDefault="00876272">
            <w:pPr>
              <w:pStyle w:val="ConsPlusNormal"/>
              <w:jc w:val="right"/>
            </w:pPr>
            <w:proofErr w:type="spellStart"/>
            <w:r>
              <w:t>И.В.Войтов</w:t>
            </w:r>
            <w:proofErr w:type="spellEnd"/>
          </w:p>
        </w:tc>
      </w:tr>
    </w:tbl>
    <w:p w:rsidR="00876272" w:rsidRDefault="00876272">
      <w:pPr>
        <w:pStyle w:val="ConsPlusNormal"/>
        <w:ind w:firstLine="540"/>
        <w:jc w:val="both"/>
      </w:pPr>
    </w:p>
    <w:p w:rsidR="00876272" w:rsidRDefault="00876272">
      <w:pPr>
        <w:pStyle w:val="ConsPlusNonformat"/>
        <w:jc w:val="both"/>
      </w:pPr>
      <w:r>
        <w:t xml:space="preserve">СОГЛАСОВАНО             </w:t>
      </w:r>
      <w:proofErr w:type="spellStart"/>
      <w:r>
        <w:t>СОГЛАСОВАНО</w:t>
      </w:r>
      <w:proofErr w:type="spellEnd"/>
    </w:p>
    <w:p w:rsidR="00876272" w:rsidRDefault="00876272">
      <w:pPr>
        <w:pStyle w:val="ConsPlusNonformat"/>
        <w:jc w:val="both"/>
      </w:pPr>
      <w:r>
        <w:t>Первый заместитель      Министр связи и информатизации</w:t>
      </w:r>
    </w:p>
    <w:p w:rsidR="00876272" w:rsidRDefault="00876272">
      <w:pPr>
        <w:pStyle w:val="ConsPlusNonformat"/>
        <w:jc w:val="both"/>
      </w:pPr>
      <w:r>
        <w:t>Министра финансов       Республики Беларусь</w:t>
      </w:r>
    </w:p>
    <w:p w:rsidR="00876272" w:rsidRDefault="00876272">
      <w:pPr>
        <w:pStyle w:val="ConsPlusNonformat"/>
        <w:jc w:val="both"/>
      </w:pPr>
      <w:r>
        <w:t xml:space="preserve">Республики Беларусь             </w:t>
      </w:r>
      <w:proofErr w:type="spellStart"/>
      <w:r>
        <w:t>Н.П.Пантелей</w:t>
      </w:r>
      <w:proofErr w:type="spellEnd"/>
    </w:p>
    <w:p w:rsidR="00876272" w:rsidRDefault="00876272">
      <w:pPr>
        <w:pStyle w:val="ConsPlusNonformat"/>
        <w:jc w:val="both"/>
      </w:pPr>
      <w:r>
        <w:t xml:space="preserve">        </w:t>
      </w:r>
      <w:proofErr w:type="spellStart"/>
      <w:r>
        <w:t>В.В.Амарин</w:t>
      </w:r>
      <w:proofErr w:type="spellEnd"/>
      <w:r>
        <w:t xml:space="preserve">      06.01.2012</w:t>
      </w:r>
    </w:p>
    <w:p w:rsidR="00876272" w:rsidRDefault="00876272">
      <w:pPr>
        <w:pStyle w:val="ConsPlusNonformat"/>
        <w:jc w:val="both"/>
      </w:pPr>
      <w:r>
        <w:lastRenderedPageBreak/>
        <w:t>06.01.2012</w:t>
      </w:r>
    </w:p>
    <w:p w:rsidR="00876272" w:rsidRDefault="00876272">
      <w:pPr>
        <w:pStyle w:val="ConsPlusNormal"/>
        <w:ind w:firstLine="540"/>
        <w:jc w:val="both"/>
      </w:pPr>
    </w:p>
    <w:p w:rsidR="00876272" w:rsidRDefault="00876272">
      <w:pPr>
        <w:pStyle w:val="ConsPlusNormal"/>
        <w:ind w:firstLine="540"/>
        <w:jc w:val="both"/>
      </w:pPr>
    </w:p>
    <w:p w:rsidR="00876272" w:rsidRDefault="00876272">
      <w:pPr>
        <w:pStyle w:val="ConsPlusNormal"/>
        <w:ind w:firstLine="540"/>
        <w:jc w:val="both"/>
      </w:pPr>
    </w:p>
    <w:p w:rsidR="00876272" w:rsidRDefault="00876272">
      <w:pPr>
        <w:pStyle w:val="ConsPlusNormal"/>
        <w:ind w:firstLine="540"/>
        <w:jc w:val="both"/>
      </w:pPr>
    </w:p>
    <w:p w:rsidR="00876272" w:rsidRDefault="00876272">
      <w:pPr>
        <w:pStyle w:val="ConsPlusNormal"/>
        <w:ind w:firstLine="540"/>
        <w:jc w:val="both"/>
      </w:pPr>
    </w:p>
    <w:p w:rsidR="00876272" w:rsidRDefault="00876272">
      <w:pPr>
        <w:pStyle w:val="ConsPlusNonformat"/>
        <w:jc w:val="both"/>
      </w:pPr>
      <w:r>
        <w:t xml:space="preserve">                                                  УТВЕРЖДЕНО</w:t>
      </w:r>
    </w:p>
    <w:p w:rsidR="00876272" w:rsidRDefault="00876272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876272" w:rsidRDefault="00876272">
      <w:pPr>
        <w:pStyle w:val="ConsPlusNonformat"/>
        <w:jc w:val="both"/>
      </w:pPr>
      <w:r>
        <w:t xml:space="preserve">                                                  Государственного комитета</w:t>
      </w:r>
    </w:p>
    <w:p w:rsidR="00876272" w:rsidRDefault="00876272">
      <w:pPr>
        <w:pStyle w:val="ConsPlusNonformat"/>
        <w:jc w:val="both"/>
      </w:pPr>
      <w:r>
        <w:t xml:space="preserve">                                                  по науке и технологиям</w:t>
      </w:r>
    </w:p>
    <w:p w:rsidR="00876272" w:rsidRDefault="00876272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876272" w:rsidRDefault="00876272">
      <w:pPr>
        <w:pStyle w:val="ConsPlusNonformat"/>
        <w:jc w:val="both"/>
      </w:pPr>
      <w:r>
        <w:t xml:space="preserve">                                                  09.01.2012 N 1</w:t>
      </w:r>
    </w:p>
    <w:p w:rsidR="00876272" w:rsidRDefault="00876272">
      <w:pPr>
        <w:pStyle w:val="ConsPlusNormal"/>
        <w:ind w:firstLine="540"/>
        <w:jc w:val="both"/>
      </w:pPr>
    </w:p>
    <w:p w:rsidR="00876272" w:rsidRDefault="00876272">
      <w:pPr>
        <w:pStyle w:val="ConsPlusTitle"/>
        <w:jc w:val="center"/>
      </w:pPr>
      <w:bookmarkStart w:id="1" w:name="P37"/>
      <w:bookmarkEnd w:id="1"/>
      <w:r>
        <w:t>ПОЛОЖЕНИЕ</w:t>
      </w:r>
    </w:p>
    <w:p w:rsidR="00876272" w:rsidRDefault="00876272">
      <w:pPr>
        <w:pStyle w:val="ConsPlusTitle"/>
        <w:jc w:val="center"/>
      </w:pPr>
      <w:r>
        <w:t>О РЕСПУБЛИКАНСКОЙ СИСТЕМЕ МОНИТОРИНГА ПОДГОТОВКИ НАУЧНЫХ РАБОТНИКОВ ВЫСШЕЙ КВАЛИФИКАЦИИ</w:t>
      </w:r>
    </w:p>
    <w:p w:rsidR="00876272" w:rsidRDefault="008762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762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6272" w:rsidRDefault="0087627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Госкомитета по науке и технологиям от 25.07.2022 N 11)</w:t>
            </w:r>
          </w:p>
        </w:tc>
      </w:tr>
    </w:tbl>
    <w:p w:rsidR="00876272" w:rsidRDefault="00876272">
      <w:pPr>
        <w:pStyle w:val="ConsPlusNormal"/>
        <w:ind w:firstLine="540"/>
        <w:jc w:val="both"/>
      </w:pPr>
    </w:p>
    <w:p w:rsidR="00876272" w:rsidRDefault="00876272">
      <w:pPr>
        <w:pStyle w:val="ConsPlusNormal"/>
        <w:jc w:val="center"/>
        <w:outlineLvl w:val="1"/>
      </w:pPr>
      <w:r>
        <w:rPr>
          <w:b/>
        </w:rPr>
        <w:t>ГЛАВА 1</w:t>
      </w:r>
    </w:p>
    <w:p w:rsidR="00876272" w:rsidRDefault="00876272">
      <w:pPr>
        <w:pStyle w:val="ConsPlusNormal"/>
        <w:jc w:val="center"/>
      </w:pPr>
      <w:r>
        <w:rPr>
          <w:b/>
        </w:rPr>
        <w:t>ОБЩИЕ ПОЛОЖЕНИЯ</w:t>
      </w:r>
    </w:p>
    <w:p w:rsidR="00876272" w:rsidRDefault="00876272">
      <w:pPr>
        <w:pStyle w:val="ConsPlusNormal"/>
        <w:ind w:firstLine="540"/>
        <w:jc w:val="both"/>
      </w:pPr>
    </w:p>
    <w:p w:rsidR="00876272" w:rsidRDefault="00876272">
      <w:pPr>
        <w:pStyle w:val="ConsPlusNormal"/>
        <w:ind w:firstLine="540"/>
        <w:jc w:val="both"/>
      </w:pPr>
      <w:r>
        <w:t>1. Настоящее Положение определяет цели, задачи и порядок функционирования республиканской системы мониторинга подготовки научных работников высшей квалификации в Республике Беларусь (далее - система мониторинга).</w:t>
      </w:r>
    </w:p>
    <w:p w:rsidR="00876272" w:rsidRDefault="00876272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Госкомитета по науке и технологиям от 25.07.2022 N 11)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2. Основной целью функционирования системы мониторинга является обеспечение органов государственного управления оперативной информацией о состоянии системы научно-ориентированного образования, оптимизация планирования и контроля подготовки научных работников высшей квалификации посредством автоматизированного сбора, учета, обработки и анализа данных.</w:t>
      </w:r>
    </w:p>
    <w:p w:rsidR="00876272" w:rsidRDefault="0087627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Госкомитета по науке и технологиям от 25.07.2022 N 11)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3. Основными задачами системы мониторинга являются: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оценка состояния подготовки научных работников высшей квалификации на всех уровнях;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информационно-аналитическое обеспечение планирования подготовки научных работников высшей квалификации;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 xml:space="preserve">автоматизация процедуры подготовки отчетных материалов и </w:t>
      </w:r>
      <w:r>
        <w:lastRenderedPageBreak/>
        <w:t>формирования заявок на подготовку научных работников высшей квалификации;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разработка предложений и рекомендаций по оптимизации и совершенствованию системы подготовки высококвалифицированных специалистов для обеспечения научной и инновационной деятельности.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4. Участниками системы мониторинга являются: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Государственный комитет по науке и технологиям (далее - ГКНТ);</w:t>
      </w:r>
    </w:p>
    <w:p w:rsidR="00876272" w:rsidRDefault="00876272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Госкомитета по науке и технологиям от 25.07.2022 N 11)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государственные органы и государственные организации, имеющие в подчинении учреждения образования, организации, реализующие образовательные программы научно-ориентированного образования (далее - заказчики);</w:t>
      </w:r>
    </w:p>
    <w:p w:rsidR="00876272" w:rsidRDefault="0087627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Госкомитета по науке и технологиям от 25.07.2022 N 11)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государственное учреждение "Белорусский институт системного анализа и информационного обеспечения научно-технической сферы" (далее - ГУ "</w:t>
      </w:r>
      <w:proofErr w:type="spellStart"/>
      <w:r>
        <w:t>БелИСА</w:t>
      </w:r>
      <w:proofErr w:type="spellEnd"/>
      <w:r>
        <w:t>");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учреждения образования, организации, реализующие образовательные программы научно-ориентированного образования (далее - организации-исполнители).</w:t>
      </w:r>
    </w:p>
    <w:p w:rsidR="00876272" w:rsidRDefault="0087627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Госкомитета по науке и технологиям от 25.07.2022 N 11)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5. Объектом мониторинга является система планирования и контроля подготовки научных работников высшей квалификации в Республике Беларусь.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6. Предметом мониторинга являются количественные и качественные показатели, характеризующие процесс подготовки научных работников высшей квалификации в целом по республике, в разрезе заказчиков и организаций-исполнителей.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7. Общую координацию деятельности по обеспечению функционирования системы мониторинга осуществляет ГКНТ.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8. Информационно-аналитическое сопровождение системы мониторинга осуществляет ГУ "</w:t>
      </w:r>
      <w:proofErr w:type="spellStart"/>
      <w:r>
        <w:t>БелИСА</w:t>
      </w:r>
      <w:proofErr w:type="spellEnd"/>
      <w:r>
        <w:t>".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9. Неотъемлемой частью системы мониторинга является автоматизированная информационно-аналитическая система мониторинга подготовки научных работников высшей квалификации (далее - автоматизированная система мониторинга).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lastRenderedPageBreak/>
        <w:t>10. Основными задачами автоматизированной системы мониторинга являются: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автоматизированный сбор, обработка, анализ, хранение и представление электронной информации о состоянии подготовки научных работников высшей квалификации;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формирование электронного банка данных аспирантов, адъюнктов, докторантов и соискателей (далее - банк данных);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создание единого электронного информационного пространства в сфере научно-ориентированного образования Республики Беларусь;</w:t>
      </w:r>
    </w:p>
    <w:p w:rsidR="00876272" w:rsidRDefault="0087627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Госкомитета по науке и технологиям от 25.07.2022 N 11)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информационно-аналитическое обеспечение системы мониторинга;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иные задачи.</w:t>
      </w:r>
    </w:p>
    <w:p w:rsidR="00876272" w:rsidRDefault="0087627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Госкомитета по науке и технологиям от 25.07.2022 N 11)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11. Заказчиком автоматизированной системы мониторинга выступает ГКНТ.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Владельцем и оператором автоматизированной системы мониторинга является ГУ "</w:t>
      </w:r>
      <w:proofErr w:type="spellStart"/>
      <w:r>
        <w:t>БелИСА</w:t>
      </w:r>
      <w:proofErr w:type="spellEnd"/>
      <w:r>
        <w:t>".</w:t>
      </w:r>
    </w:p>
    <w:p w:rsidR="00876272" w:rsidRDefault="00876272">
      <w:pPr>
        <w:pStyle w:val="ConsPlusNormal"/>
        <w:ind w:firstLine="540"/>
        <w:jc w:val="both"/>
      </w:pPr>
    </w:p>
    <w:p w:rsidR="00876272" w:rsidRDefault="00876272">
      <w:pPr>
        <w:pStyle w:val="ConsPlusNormal"/>
        <w:jc w:val="center"/>
        <w:outlineLvl w:val="1"/>
      </w:pPr>
      <w:r>
        <w:rPr>
          <w:b/>
        </w:rPr>
        <w:t>ГЛАВА 2</w:t>
      </w:r>
    </w:p>
    <w:p w:rsidR="00876272" w:rsidRDefault="00876272">
      <w:pPr>
        <w:pStyle w:val="ConsPlusNormal"/>
        <w:jc w:val="center"/>
      </w:pPr>
      <w:r>
        <w:rPr>
          <w:b/>
        </w:rPr>
        <w:t>ОРГАНИЗАЦИОННАЯ СТРУКТУРА И ПОРЯДОК ФУНКЦИОНИРОВАНИЯ АВТОМАТИЗИРОВАННОЙ СИСТЕМЫ МОНИТОРИНГА</w:t>
      </w:r>
    </w:p>
    <w:p w:rsidR="00876272" w:rsidRDefault="00876272">
      <w:pPr>
        <w:pStyle w:val="ConsPlusNormal"/>
        <w:ind w:firstLine="540"/>
        <w:jc w:val="both"/>
      </w:pPr>
    </w:p>
    <w:p w:rsidR="00876272" w:rsidRDefault="00876272">
      <w:pPr>
        <w:pStyle w:val="ConsPlusNormal"/>
        <w:ind w:firstLine="540"/>
        <w:jc w:val="both"/>
      </w:pPr>
      <w:r>
        <w:t>12. Автоматизированная система мониторинга функционирует в режиме удаленного доступа через глобальную компьютерную сеть Интернет.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13. Центральный узел автоматизированной системы мониторинга установлен в ГУ "</w:t>
      </w:r>
      <w:proofErr w:type="spellStart"/>
      <w:r>
        <w:t>БелИСА</w:t>
      </w:r>
      <w:proofErr w:type="spellEnd"/>
      <w:r>
        <w:t>".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14. Организационная структура автоматизированной системы мониторинга имеет три уровня формирования и доступа к информации.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15. Пользователи первой группы - должностные лица ГКНТ, должностные лица ГУ "</w:t>
      </w:r>
      <w:proofErr w:type="spellStart"/>
      <w:r>
        <w:t>БелИСА</w:t>
      </w:r>
      <w:proofErr w:type="spellEnd"/>
      <w:r>
        <w:t>" (системный администратор и администратор банка данных) имеют полные права доступа.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Вторая группа пользователей - должностные лица заказчиков (администраторы отраслевых банков данных) имеют права на просмотр и редактирование информации подчиненных организаций-исполнителей.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lastRenderedPageBreak/>
        <w:t>Третья группа пользователей - должностные лица организаций-исполнителей (операторы) имеют доступ к информации об аспирантах, адъюнктах, докторантах и соискателях, осваивающих образовательные программы научно-ориентированного образования в этих организациях, и информации общего пользования.</w:t>
      </w:r>
    </w:p>
    <w:p w:rsidR="00876272" w:rsidRDefault="0087627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Госкомитета по науке и технологиям от 25.07.2022 N 11)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16. В рамках автоматизированной системы мониторинга формируется банк данных, ведение которого осуществляется: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на республиканском уровне - системным администратором и администратором банка данных;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на отраслевом уровне - администраторами отраслевых банков данных;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на уровне организаций-исполнителей - операторами.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17. Заказчики осуществляют контроль за ведением банка данных в подчиненных организациях-исполнителях и обобщение информации по отрасли.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18. Функции системного администратора, администраторов банка данных на республиканском и отраслевом уровне, операторов, требования к персоналу, техническим и программным средствам, необходимым для обеспечения функционирования автоматизированной системы мониторинга, требования к программному и техническому обеспечению ее функционирования, в том числе касающиеся обеспечения администраторов отраслевых банков данных и операторов техническими средствами для осуществления доступа к автоматизированной системе мониторинга, а также по защите от несанкционированного доступа определяются иными актами законодательства об информации, информатизации и защите информации, в том числе обязательными для соблюдения техническими нормативными правовыми актами, а также локальными правовыми актами.</w:t>
      </w:r>
    </w:p>
    <w:p w:rsidR="00876272" w:rsidRDefault="0087627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Госкомитета по науке и технологиям от 25.07.2022 N 11)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19. Руководители организаций-исполнителей несут персональную ответственность за конфиденциальность, сохранность и несанкционированное распространение информации, содержащейся в автоматизированной системе мониторинга.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20. Расходы по обеспечению деятельности автоматизированной системы мониторинга осуществляются ГКНТ за счет средств республиканского бюджета, предусмотренных на подготовку и аттестацию научных работников высшей квалификации.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 xml:space="preserve">21. Регламент ведения автоматизированной системы мониторинга </w:t>
      </w:r>
      <w:r>
        <w:lastRenderedPageBreak/>
        <w:t xml:space="preserve">определяется сроками внесения в нее соответствующей информации, установленными </w:t>
      </w:r>
      <w:hyperlink r:id="rId20" w:history="1">
        <w:r>
          <w:rPr>
            <w:color w:val="0000FF"/>
          </w:rPr>
          <w:t>Положением</w:t>
        </w:r>
      </w:hyperlink>
      <w:r>
        <w:t xml:space="preserve"> о порядке планирования, финансирования и контроля подготовки научных работников высшей квалификации за счет средств республиканского бюджета, а также </w:t>
      </w:r>
      <w:hyperlink r:id="rId21" w:history="1">
        <w:r>
          <w:rPr>
            <w:color w:val="0000FF"/>
          </w:rPr>
          <w:t>Положением</w:t>
        </w:r>
      </w:hyperlink>
      <w:r>
        <w:t xml:space="preserve"> о порядке перевода, восстановления, отчисления лиц, обучающихся в учреждениях образования и организациях, реализующих образовательные программы послевузовского образования, утвержденным постановлением Совета Министров Республики Беларусь от 28 июля 2011 г. N 1016.</w:t>
      </w:r>
    </w:p>
    <w:p w:rsidR="00876272" w:rsidRDefault="0087627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Госкомитета по науке и технологиям от 25.07.2022 N 11)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22. Текущая актуализация показателей подготовки научных работников высшей квалификации осуществляется в двухнедельный срок после принятия соответствующего решения руководителем организации-исполнителя.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23. Ежегодные данные по приему и выпуску аспирантов, адъюнктов, докторантов и соискателей вносятся в соответствующий раздел автоматизированной системы мониторинга в течение одного месяца после издания соответствующего приказа руководителя организации-исполнителя.</w:t>
      </w:r>
    </w:p>
    <w:p w:rsidR="00876272" w:rsidRDefault="0087627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Госкомитета по науке и технологиям от 25.07.2022 N 11)</w:t>
      </w:r>
    </w:p>
    <w:p w:rsidR="00876272" w:rsidRDefault="00876272">
      <w:pPr>
        <w:pStyle w:val="ConsPlusNormal"/>
        <w:spacing w:before="280"/>
        <w:ind w:firstLine="540"/>
        <w:jc w:val="both"/>
      </w:pPr>
      <w:r>
        <w:t>24. Законодательством могут быть установлены особенности правового регулирования информационных отношений, связанных со сведениями, составляющими государственные секреты, с персональными данными, рекламой, научно-технической, статистической, правовой и иной информацией.</w:t>
      </w:r>
    </w:p>
    <w:p w:rsidR="00876272" w:rsidRDefault="00876272">
      <w:pPr>
        <w:pStyle w:val="ConsPlusNormal"/>
        <w:jc w:val="both"/>
      </w:pPr>
    </w:p>
    <w:p w:rsidR="00876272" w:rsidRDefault="00876272">
      <w:pPr>
        <w:pStyle w:val="ConsPlusNormal"/>
        <w:jc w:val="both"/>
      </w:pPr>
    </w:p>
    <w:p w:rsidR="00876272" w:rsidRDefault="008762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6558" w:rsidRDefault="005D6558"/>
    <w:sectPr w:rsidR="005D6558" w:rsidSect="008F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72"/>
    <w:rsid w:val="001B3D57"/>
    <w:rsid w:val="00437C49"/>
    <w:rsid w:val="005D6558"/>
    <w:rsid w:val="006015E4"/>
    <w:rsid w:val="006A709A"/>
    <w:rsid w:val="00876272"/>
    <w:rsid w:val="009333F6"/>
    <w:rsid w:val="00E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F4A7"/>
  <w15:chartTrackingRefBased/>
  <w15:docId w15:val="{9C113BAC-62D4-45C6-9B5E-7EB4A315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3F6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з"/>
    <w:basedOn w:val="2"/>
    <w:qFormat/>
    <w:rsid w:val="006015E4"/>
    <w:pPr>
      <w:autoSpaceDE w:val="0"/>
      <w:autoSpaceDN w:val="0"/>
      <w:adjustRightInd w:val="0"/>
      <w:spacing w:before="120" w:after="120"/>
      <w:jc w:val="both"/>
    </w:pPr>
    <w:rPr>
      <w:rFonts w:ascii="Times New Roman" w:hAnsi="Times New Roman"/>
      <w:b/>
      <w:color w:val="auto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4">
    <w:name w:val="Название таблицы"/>
    <w:basedOn w:val="a"/>
    <w:next w:val="a"/>
    <w:qFormat/>
    <w:rsid w:val="001B3D57"/>
    <w:pPr>
      <w:keepNext/>
      <w:keepLines/>
      <w:autoSpaceDE w:val="0"/>
      <w:autoSpaceDN w:val="0"/>
      <w:adjustRightInd w:val="0"/>
      <w:spacing w:before="160" w:after="60"/>
      <w:jc w:val="both"/>
    </w:pPr>
    <w:rPr>
      <w:rFonts w:cs="Times New Roman"/>
      <w:sz w:val="24"/>
      <w:szCs w:val="28"/>
    </w:rPr>
  </w:style>
  <w:style w:type="paragraph" w:customStyle="1" w:styleId="a5">
    <w:name w:val="название рисунка"/>
    <w:basedOn w:val="a"/>
    <w:qFormat/>
    <w:rsid w:val="00437C49"/>
    <w:pPr>
      <w:autoSpaceDE w:val="0"/>
      <w:autoSpaceDN w:val="0"/>
      <w:adjustRightInd w:val="0"/>
      <w:spacing w:before="60" w:after="240"/>
      <w:jc w:val="center"/>
    </w:pPr>
    <w:rPr>
      <w:rFonts w:cs="Times New Roman"/>
      <w:iCs/>
      <w:sz w:val="24"/>
      <w:szCs w:val="28"/>
    </w:rPr>
  </w:style>
  <w:style w:type="paragraph" w:customStyle="1" w:styleId="a6">
    <w:name w:val="рисунок"/>
    <w:basedOn w:val="a7"/>
    <w:next w:val="a5"/>
    <w:qFormat/>
    <w:rsid w:val="006A709A"/>
    <w:pPr>
      <w:keepNext/>
      <w:spacing w:before="120" w:after="0"/>
      <w:ind w:firstLine="0"/>
      <w:jc w:val="center"/>
    </w:pPr>
    <w:rPr>
      <w:rFonts w:eastAsia="Times New Roman" w:cs="Times New Roman"/>
      <w:iCs/>
      <w:sz w:val="24"/>
    </w:rPr>
  </w:style>
  <w:style w:type="paragraph" w:styleId="a7">
    <w:name w:val="Body Text"/>
    <w:basedOn w:val="a"/>
    <w:link w:val="a8"/>
    <w:uiPriority w:val="99"/>
    <w:semiHidden/>
    <w:unhideWhenUsed/>
    <w:rsid w:val="00437C4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37C49"/>
  </w:style>
  <w:style w:type="paragraph" w:customStyle="1" w:styleId="1">
    <w:name w:val="Подз1"/>
    <w:basedOn w:val="a3"/>
    <w:next w:val="a"/>
    <w:qFormat/>
    <w:rsid w:val="00437C49"/>
    <w:rPr>
      <w:sz w:val="26"/>
    </w:rPr>
  </w:style>
  <w:style w:type="paragraph" w:customStyle="1" w:styleId="a9">
    <w:name w:val="Оглавление"/>
    <w:basedOn w:val="a"/>
    <w:qFormat/>
    <w:rsid w:val="00EB26A7"/>
    <w:pPr>
      <w:keepNext/>
      <w:keepLines/>
      <w:tabs>
        <w:tab w:val="left" w:leader="dot" w:pos="8222"/>
      </w:tabs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customStyle="1" w:styleId="aa">
    <w:name w:val="название раздела"/>
    <w:basedOn w:val="a"/>
    <w:qFormat/>
    <w:rsid w:val="009333F6"/>
    <w:pPr>
      <w:keepNext/>
      <w:keepLines/>
      <w:spacing w:before="120" w:after="60"/>
    </w:pPr>
    <w:rPr>
      <w:b/>
      <w:sz w:val="32"/>
    </w:rPr>
  </w:style>
  <w:style w:type="paragraph" w:customStyle="1" w:styleId="ConsPlusNormal">
    <w:name w:val="ConsPlusNormal"/>
    <w:rsid w:val="00876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762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6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8762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itleu">
    <w:name w:val="titleu"/>
    <w:basedOn w:val="a"/>
    <w:rsid w:val="0087627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87627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B06B5663760A2DD4B3E8A69D8F5CA78C09B890D412D5614026B6E4AA0E510A480EA883EEA86E0D4AAA801523AC7106A11146E63EE75BE9F1518B0131CEq5L" TargetMode="External"/><Relationship Id="rId13" Type="http://schemas.openxmlformats.org/officeDocument/2006/relationships/hyperlink" Target="consultantplus://offline/ref=C7B06B5663760A2DD4B3E8A69D8F5CA78C09B890D412D5614026B6E4AA0E510A480EA883EEA86E0D4AAA801520AD7106A11146E63EE75BE9F1518B0131CEq5L" TargetMode="External"/><Relationship Id="rId18" Type="http://schemas.openxmlformats.org/officeDocument/2006/relationships/hyperlink" Target="consultantplus://offline/ref=C7B06B5663760A2DD4B3E8A69D8F5CA78C09B890D412D5614026B6E4AA0E510A480EA883EEA86E0D4AAA801523A57106A11146E63EE75BE9F1518B0131CEq5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7B06B5663760A2DD4B3E8A69D8F5CA78C09B890D411D6634A24BAE4AA0E510A480EA883EEA86E0D4AAA801421A97106A11146E63EE75BE9F1518B0131CEq5L" TargetMode="External"/><Relationship Id="rId7" Type="http://schemas.openxmlformats.org/officeDocument/2006/relationships/hyperlink" Target="consultantplus://offline/ref=C7B06B5663760A2DD4B3E8A69D8F5CA78C09B890D412D0604026B5E4AA0E510A480EA883EEA86E0D4AAA80152BA47106A11146E63EE75BE9F1518B0131CEq5L" TargetMode="External"/><Relationship Id="rId12" Type="http://schemas.openxmlformats.org/officeDocument/2006/relationships/hyperlink" Target="consultantplus://offline/ref=C7B06B5663760A2DD4B3E8A69D8F5CA78C09B890D412D5614026B6E4AA0E510A480EA883EEA86E0D4AAA801523A57106A11146E63EE75BE9F1518B0131CEq5L" TargetMode="External"/><Relationship Id="rId17" Type="http://schemas.openxmlformats.org/officeDocument/2006/relationships/hyperlink" Target="consultantplus://offline/ref=C7B06B5663760A2DD4B3E8A69D8F5CA78C09B890D412D5614026B6E4AA0E510A480EA883EEA86E0D4AAA801520A97106A11146E63EE75BE9F1518B0131CEq5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B06B5663760A2DD4B3E8A69D8F5CA78C09B890D412D5614026B6E4AA0E510A480EA883EEA86E0D4AAA801520AE7106A11146E63EE75BE9F1518B0131CEq5L" TargetMode="External"/><Relationship Id="rId20" Type="http://schemas.openxmlformats.org/officeDocument/2006/relationships/hyperlink" Target="consultantplus://offline/ref=C7B06B5663760A2DD4B3E8A69D8F5CA78C09B890D411DC664127B0E4AA0E510A480EA883EEA86E0D4AAA811427A87106A11146E63EE75BE9F1518B0131CEq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06B5663760A2DD4B3E8A69D8F5CA78C09B890D411DC664127B0E4AA0E510A480EA883EEA86E0D4AAA811427A47106A11146E63EE75BE9F1518B0131CEq5L" TargetMode="External"/><Relationship Id="rId11" Type="http://schemas.openxmlformats.org/officeDocument/2006/relationships/hyperlink" Target="consultantplus://offline/ref=C7B06B5663760A2DD4B3E8A69D8F5CA78C09B890D412D5614026B6E4AA0E510A480EA883EEA86E0D4AAA801523AB7106A11146E63EE75BE9F1518B0131CEq5L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7B06B5663760A2DD4B3E8A69D8F5CA78C09B890D412D5614026B6E4AA0E510A480EA883EEA86E0D4AAA801522A57106A11146E63EE75BE9F1518B0131CEq5L" TargetMode="External"/><Relationship Id="rId15" Type="http://schemas.openxmlformats.org/officeDocument/2006/relationships/hyperlink" Target="consultantplus://offline/ref=C7B06B5663760A2DD4B3E8A69D8F5CA78C09B890D412D5614026B6E4AA0E510A480EA883EEA86E0D4AAA801520AC7106A11146E63EE75BE9F1518B0131CEq5L" TargetMode="External"/><Relationship Id="rId23" Type="http://schemas.openxmlformats.org/officeDocument/2006/relationships/hyperlink" Target="consultantplus://offline/ref=C7B06B5663760A2DD4B3E8A69D8F5CA78C09B890D412D5614026B6E4AA0E510A480EA883EEA86E0D4AAA801520A57106A11146E63EE75BE9F1518B0131CEq5L" TargetMode="External"/><Relationship Id="rId10" Type="http://schemas.openxmlformats.org/officeDocument/2006/relationships/hyperlink" Target="consultantplus://offline/ref=C7B06B5663760A2DD4B3E8A69D8F5CA78C09B890D412D5614026B6E4AA0E510A480EA883EEA86E0D4AAA801523A97106A11146E63EE75BE9F1518B0131CEq5L" TargetMode="External"/><Relationship Id="rId19" Type="http://schemas.openxmlformats.org/officeDocument/2006/relationships/hyperlink" Target="consultantplus://offline/ref=C7B06B5663760A2DD4B3E8A69D8F5CA78C09B890D412D5614026B6E4AA0E510A480EA883EEA86E0D4AAA801520AB7106A11146E63EE75BE9F1518B0131CEq5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7B06B5663760A2DD4B3E8A69D8F5CA78C09B890D412D5614026B6E4AA0E510A480EA883EEA86E0D4AAA801523AC7106A11146E63EE75BE9F1518B0131CEq5L" TargetMode="External"/><Relationship Id="rId14" Type="http://schemas.openxmlformats.org/officeDocument/2006/relationships/hyperlink" Target="consultantplus://offline/ref=C7B06B5663760A2DD4B3E8A69D8F5CA78C09B890D412D5614026B6E4AA0E510A480EA883EEA86E0D4AAA801520AC7106A11146E63EE75BE9F1518B0131CEq5L" TargetMode="External"/><Relationship Id="rId22" Type="http://schemas.openxmlformats.org/officeDocument/2006/relationships/hyperlink" Target="consultantplus://offline/ref=C7B06B5663760A2DD4B3E8A69D8F5CA78C09B890D412D5614026B6E4AA0E510A480EA883EEA86E0D4AAA801520AA7106A11146E63EE75BE9F1518B0131CEq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Александр</dc:creator>
  <cp:keywords/>
  <dc:description/>
  <cp:lastModifiedBy>Захаров Александр</cp:lastModifiedBy>
  <cp:revision>1</cp:revision>
  <dcterms:created xsi:type="dcterms:W3CDTF">2022-09-07T11:42:00Z</dcterms:created>
  <dcterms:modified xsi:type="dcterms:W3CDTF">2022-09-07T11:44:00Z</dcterms:modified>
</cp:coreProperties>
</file>