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88736E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Приложение 1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в </w:t>
      </w:r>
      <w:r w:rsidR="00B05887">
        <w:rPr>
          <w:color w:val="auto"/>
          <w:szCs w:val="30"/>
        </w:rPr>
        <w:t>республиканском семинаре «Система показателей инновационного развития Республики Беларусь и методологические подходы по ее формированию»</w:t>
      </w:r>
      <w:r w:rsidR="008E7B07" w:rsidRPr="00BF1960">
        <w:rPr>
          <w:color w:val="auto"/>
          <w:szCs w:val="30"/>
        </w:rPr>
        <w:t xml:space="preserve"> </w:t>
      </w:r>
    </w:p>
    <w:p w:rsidR="00B121FC" w:rsidRPr="00BF1960" w:rsidRDefault="00B121FC" w:rsidP="004E5478">
      <w:pPr>
        <w:shd w:val="clear" w:color="auto" w:fill="FFFFFF" w:themeFill="background1"/>
        <w:jc w:val="center"/>
        <w:rPr>
          <w:color w:val="auto"/>
          <w:szCs w:val="30"/>
        </w:rPr>
      </w:pPr>
    </w:p>
    <w:p w:rsidR="0041585E" w:rsidRPr="00BF1960" w:rsidRDefault="00B05887" w:rsidP="008437DE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20</w:t>
      </w:r>
      <w:r w:rsidR="00B121FC" w:rsidRPr="00BF1960">
        <w:rPr>
          <w:color w:val="auto"/>
          <w:szCs w:val="30"/>
        </w:rPr>
        <w:t xml:space="preserve"> </w:t>
      </w:r>
      <w:r w:rsidR="0088736E" w:rsidRPr="00BF1960">
        <w:rPr>
          <w:color w:val="auto"/>
          <w:szCs w:val="30"/>
        </w:rPr>
        <w:t>октября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Минск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615"/>
        <w:gridCol w:w="3325"/>
        <w:gridCol w:w="4044"/>
      </w:tblGrid>
      <w:tr w:rsidR="00B05887" w:rsidRPr="00BF1960" w:rsidTr="00B05887">
        <w:trPr>
          <w:trHeight w:val="1247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361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bookmarkStart w:id="0" w:name="_GoBack"/>
            <w:bookmarkEnd w:id="0"/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332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044" w:type="dxa"/>
          </w:tcPr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56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Pr="00BF1960" w:rsidRDefault="00B5432A" w:rsidP="0088736E">
      <w:pPr>
        <w:shd w:val="clear" w:color="auto" w:fill="FFFFFF" w:themeFill="background1"/>
        <w:ind w:left="284"/>
        <w:rPr>
          <w:b/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D0" w:rsidRDefault="00AF2ED0">
      <w:r>
        <w:separator/>
      </w:r>
    </w:p>
  </w:endnote>
  <w:endnote w:type="continuationSeparator" w:id="0">
    <w:p w:rsidR="00AF2ED0" w:rsidRDefault="00A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D0" w:rsidRDefault="00AF2ED0">
      <w:r>
        <w:separator/>
      </w:r>
    </w:p>
  </w:footnote>
  <w:footnote w:type="continuationSeparator" w:id="0">
    <w:p w:rsidR="00AF2ED0" w:rsidRDefault="00AF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2ED0"/>
    <w:rsid w:val="00AF4C2E"/>
    <w:rsid w:val="00B02B38"/>
    <w:rsid w:val="00B05887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ABEB-2798-4019-9B24-A89F5B7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494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Адамина Лилия</cp:lastModifiedBy>
  <cp:revision>4</cp:revision>
  <cp:lastPrinted>2016-09-13T12:30:00Z</cp:lastPrinted>
  <dcterms:created xsi:type="dcterms:W3CDTF">2016-09-12T11:57:00Z</dcterms:created>
  <dcterms:modified xsi:type="dcterms:W3CDTF">2016-09-13T12:31:00Z</dcterms:modified>
</cp:coreProperties>
</file>