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B620F" w:rsidRDefault="00F63F65">
      <w:pPr>
        <w:pStyle w:val="a3"/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Программа республиканского семинара </w:t>
      </w:r>
      <w:r>
        <w:rPr>
          <w:rFonts w:ascii="Times New Roman" w:eastAsia="Times New Roman" w:hAnsi="Times New Roman" w:cs="Times New Roman"/>
          <w:sz w:val="30"/>
          <w:szCs w:val="30"/>
        </w:rPr>
        <w:br/>
        <w:t xml:space="preserve">«Маркетинговое продвижение инновационных разработок и научно-технической продукции на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отечеств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0"/>
          <w:szCs w:val="30"/>
        </w:rPr>
        <w:t>енном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и зарубежных рынках»</w:t>
      </w:r>
    </w:p>
    <w:tbl>
      <w:tblPr>
        <w:tblStyle w:val="a5"/>
        <w:tblW w:w="9984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92"/>
        <w:gridCol w:w="8492"/>
      </w:tblGrid>
      <w:tr w:rsidR="00EB620F" w:rsidTr="00F63F65">
        <w:trPr>
          <w:trHeight w:val="20"/>
        </w:trPr>
        <w:tc>
          <w:tcPr>
            <w:tcW w:w="1492" w:type="dxa"/>
          </w:tcPr>
          <w:p w:rsidR="00EB620F" w:rsidRDefault="00F63F65">
            <w:pPr>
              <w:spacing w:after="0" w:line="240" w:lineRule="auto"/>
              <w:ind w:right="-107"/>
              <w:contextualSpacing w:val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09.00–10.00</w:t>
            </w:r>
          </w:p>
        </w:tc>
        <w:tc>
          <w:tcPr>
            <w:tcW w:w="8492" w:type="dxa"/>
          </w:tcPr>
          <w:p w:rsidR="00EB620F" w:rsidRDefault="00F63F65">
            <w:pPr>
              <w:spacing w:after="0"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Регистрация участников</w:t>
            </w:r>
          </w:p>
        </w:tc>
      </w:tr>
      <w:tr w:rsidR="00EB620F" w:rsidTr="00F63F65">
        <w:trPr>
          <w:trHeight w:val="20"/>
        </w:trPr>
        <w:tc>
          <w:tcPr>
            <w:tcW w:w="1492" w:type="dxa"/>
          </w:tcPr>
          <w:p w:rsidR="00EB620F" w:rsidRDefault="00F63F65">
            <w:pPr>
              <w:spacing w:after="0" w:line="240" w:lineRule="auto"/>
              <w:ind w:right="-107"/>
              <w:contextualSpacing w:val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10.00–10.10</w:t>
            </w:r>
          </w:p>
        </w:tc>
        <w:tc>
          <w:tcPr>
            <w:tcW w:w="8492" w:type="dxa"/>
          </w:tcPr>
          <w:p w:rsidR="00EB620F" w:rsidRDefault="00F63F65">
            <w:pPr>
              <w:spacing w:after="0"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Приветственное слово</w:t>
            </w:r>
          </w:p>
          <w:p w:rsidR="00EB620F" w:rsidRDefault="00F63F65">
            <w:pPr>
              <w:spacing w:after="0"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Косовский Андрей Аркадьевич, Первый заместитель Председателя </w:t>
            </w:r>
          </w:p>
          <w:p w:rsidR="00EB620F" w:rsidRDefault="00F63F65">
            <w:pPr>
              <w:spacing w:after="0"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Государственный комитет по науке и технологиям Республики Беларусь</w:t>
            </w:r>
          </w:p>
        </w:tc>
      </w:tr>
      <w:tr w:rsidR="00EB620F" w:rsidTr="00F63F65">
        <w:trPr>
          <w:trHeight w:val="20"/>
        </w:trPr>
        <w:tc>
          <w:tcPr>
            <w:tcW w:w="1492" w:type="dxa"/>
          </w:tcPr>
          <w:p w:rsidR="00EB620F" w:rsidRDefault="00F63F65">
            <w:pPr>
              <w:spacing w:after="0" w:line="240" w:lineRule="auto"/>
              <w:ind w:right="-107"/>
              <w:contextualSpacing w:val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10.10–10.20</w:t>
            </w:r>
          </w:p>
        </w:tc>
        <w:tc>
          <w:tcPr>
            <w:tcW w:w="8492" w:type="dxa"/>
          </w:tcPr>
          <w:p w:rsidR="00EB620F" w:rsidRDefault="00F63F65">
            <w:pPr>
              <w:spacing w:after="0"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Приветственное слово</w:t>
            </w:r>
          </w:p>
          <w:p w:rsidR="00EB620F" w:rsidRDefault="00F63F65">
            <w:pPr>
              <w:spacing w:after="0"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Зубрицкий Александр Федорович, директор</w:t>
            </w:r>
          </w:p>
          <w:p w:rsidR="00EB620F" w:rsidRDefault="00F63F65">
            <w:pPr>
              <w:spacing w:after="0"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ГУ «Белорусский институт системного анализа и информа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ционного обеспечения научно-технической сферы»</w:t>
            </w:r>
          </w:p>
        </w:tc>
      </w:tr>
      <w:tr w:rsidR="00EB620F" w:rsidTr="00F63F65">
        <w:trPr>
          <w:trHeight w:val="20"/>
        </w:trPr>
        <w:tc>
          <w:tcPr>
            <w:tcW w:w="1492" w:type="dxa"/>
          </w:tcPr>
          <w:p w:rsidR="00EB620F" w:rsidRDefault="00F63F65">
            <w:pPr>
              <w:spacing w:after="0" w:line="240" w:lineRule="auto"/>
              <w:ind w:right="-107"/>
              <w:contextualSpacing w:val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10.20–10.50</w:t>
            </w:r>
          </w:p>
          <w:p w:rsidR="00EB620F" w:rsidRDefault="00EB620F">
            <w:pPr>
              <w:spacing w:after="0" w:line="240" w:lineRule="auto"/>
              <w:ind w:right="-107"/>
              <w:contextualSpacing w:val="0"/>
            </w:pPr>
          </w:p>
          <w:p w:rsidR="00EB620F" w:rsidRDefault="00EB620F">
            <w:pPr>
              <w:spacing w:after="0" w:line="240" w:lineRule="auto"/>
              <w:ind w:right="-107"/>
              <w:contextualSpacing w:val="0"/>
            </w:pPr>
          </w:p>
        </w:tc>
        <w:tc>
          <w:tcPr>
            <w:tcW w:w="8492" w:type="dxa"/>
          </w:tcPr>
          <w:p w:rsidR="00EB620F" w:rsidRDefault="00F63F65">
            <w:pPr>
              <w:spacing w:after="0"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Практика продвижения научно-технической продукции на рынке</w:t>
            </w:r>
          </w:p>
          <w:p w:rsidR="00EB620F" w:rsidRDefault="00F63F65">
            <w:pPr>
              <w:spacing w:after="0"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Нечепуренко Юрий Васильевич, к.х.н., начальник научно-инновационного отдела</w:t>
            </w:r>
          </w:p>
          <w:p w:rsidR="00EB620F" w:rsidRDefault="00F63F65">
            <w:pPr>
              <w:spacing w:after="0"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Учреждение БГУ «Научно-исследовательский институт физико-химических проблем»</w:t>
            </w:r>
          </w:p>
        </w:tc>
      </w:tr>
      <w:tr w:rsidR="00EB620F" w:rsidTr="00F63F65">
        <w:trPr>
          <w:trHeight w:val="20"/>
        </w:trPr>
        <w:tc>
          <w:tcPr>
            <w:tcW w:w="1492" w:type="dxa"/>
          </w:tcPr>
          <w:p w:rsidR="00EB620F" w:rsidRDefault="00F63F65">
            <w:pPr>
              <w:spacing w:after="0" w:line="240" w:lineRule="auto"/>
              <w:ind w:right="-107"/>
              <w:contextualSpacing w:val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10.50–11.20</w:t>
            </w:r>
          </w:p>
          <w:p w:rsidR="00EB620F" w:rsidRDefault="00EB620F">
            <w:pPr>
              <w:spacing w:after="0" w:line="240" w:lineRule="auto"/>
              <w:ind w:right="-107"/>
              <w:contextualSpacing w:val="0"/>
            </w:pPr>
          </w:p>
          <w:p w:rsidR="00EB620F" w:rsidRDefault="00EB620F">
            <w:pPr>
              <w:spacing w:after="0" w:line="240" w:lineRule="auto"/>
              <w:ind w:right="-107"/>
              <w:contextualSpacing w:val="0"/>
            </w:pPr>
          </w:p>
        </w:tc>
        <w:tc>
          <w:tcPr>
            <w:tcW w:w="8492" w:type="dxa"/>
          </w:tcPr>
          <w:p w:rsidR="00EB620F" w:rsidRDefault="00F63F65">
            <w:pPr>
              <w:spacing w:after="0"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Условия инновационного развития организаций</w:t>
            </w:r>
          </w:p>
          <w:p w:rsidR="00EB620F" w:rsidRDefault="00F63F65">
            <w:pPr>
              <w:widowControl w:val="0"/>
              <w:spacing w:after="0" w:line="240" w:lineRule="auto"/>
              <w:contextualSpacing w:val="0"/>
            </w:pPr>
            <w:bookmarkStart w:id="1" w:name="h.30j0zll" w:colFirst="0" w:colLast="0"/>
            <w:bookmarkEnd w:id="1"/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Метановская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Николаевна, к.э.н., доцент кафедры маркетинга факультета маркетинга, менеджмента, предпринимательств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БНТУ,    </w:t>
            </w:r>
          </w:p>
          <w:p w:rsidR="00EB620F" w:rsidRDefault="00F63F65">
            <w:pPr>
              <w:spacing w:after="0"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УО «Белорусский национальный технический университет»</w:t>
            </w:r>
          </w:p>
        </w:tc>
      </w:tr>
      <w:tr w:rsidR="00EB620F" w:rsidTr="00F63F65">
        <w:trPr>
          <w:trHeight w:val="20"/>
        </w:trPr>
        <w:tc>
          <w:tcPr>
            <w:tcW w:w="1492" w:type="dxa"/>
          </w:tcPr>
          <w:p w:rsidR="00EB620F" w:rsidRDefault="00F63F65">
            <w:pPr>
              <w:spacing w:after="0" w:line="240" w:lineRule="auto"/>
              <w:ind w:right="-107"/>
              <w:contextualSpacing w:val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11.20–11.50</w:t>
            </w:r>
          </w:p>
          <w:p w:rsidR="00EB620F" w:rsidRDefault="00EB620F">
            <w:pPr>
              <w:spacing w:after="0" w:line="240" w:lineRule="auto"/>
              <w:ind w:right="-107"/>
              <w:contextualSpacing w:val="0"/>
            </w:pPr>
          </w:p>
        </w:tc>
        <w:tc>
          <w:tcPr>
            <w:tcW w:w="8492" w:type="dxa"/>
          </w:tcPr>
          <w:p w:rsidR="00EB620F" w:rsidRDefault="00F63F65">
            <w:pPr>
              <w:widowControl w:val="0"/>
              <w:spacing w:after="0"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Подходы к маркетинговым исследованиям по инновационной продукции</w:t>
            </w:r>
          </w:p>
          <w:p w:rsidR="00EB620F" w:rsidRDefault="00F63F65">
            <w:pPr>
              <w:spacing w:after="0"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Глубокий Сергей Владимирович, к.т.н., доцент, директор Школы маркетинга и рекламы БНТУ, шеф-редактор журнала 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ркетинг: идеи и технологии</w:t>
            </w:r>
          </w:p>
          <w:p w:rsidR="00EB620F" w:rsidRDefault="00F63F65">
            <w:pPr>
              <w:spacing w:after="0"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УО «Белорусский национальный технический университет»</w:t>
            </w:r>
          </w:p>
        </w:tc>
      </w:tr>
      <w:tr w:rsidR="00EB620F" w:rsidTr="00F63F65">
        <w:trPr>
          <w:trHeight w:val="20"/>
        </w:trPr>
        <w:tc>
          <w:tcPr>
            <w:tcW w:w="1492" w:type="dxa"/>
          </w:tcPr>
          <w:p w:rsidR="00EB620F" w:rsidRDefault="00F63F65">
            <w:pPr>
              <w:spacing w:after="0" w:line="240" w:lineRule="auto"/>
              <w:ind w:right="-107"/>
              <w:contextualSpacing w:val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11.50–12.20</w:t>
            </w:r>
          </w:p>
          <w:p w:rsidR="00EB620F" w:rsidRDefault="00EB620F">
            <w:pPr>
              <w:spacing w:after="0" w:line="240" w:lineRule="auto"/>
              <w:ind w:right="-107"/>
              <w:contextualSpacing w:val="0"/>
            </w:pPr>
          </w:p>
          <w:p w:rsidR="00EB620F" w:rsidRDefault="00EB620F">
            <w:pPr>
              <w:spacing w:after="0" w:line="240" w:lineRule="auto"/>
              <w:ind w:right="-107"/>
              <w:contextualSpacing w:val="0"/>
            </w:pPr>
          </w:p>
        </w:tc>
        <w:tc>
          <w:tcPr>
            <w:tcW w:w="8492" w:type="dxa"/>
          </w:tcPr>
          <w:p w:rsidR="00EB620F" w:rsidRDefault="00F63F65">
            <w:pPr>
              <w:widowControl w:val="0"/>
              <w:spacing w:after="0" w:line="240" w:lineRule="auto"/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Информационные технологии в продвижении инновационной</w:t>
            </w:r>
            <w:proofErr w:type="gramEnd"/>
          </w:p>
          <w:p w:rsidR="00EB620F" w:rsidRDefault="00F63F65">
            <w:pPr>
              <w:widowControl w:val="0"/>
              <w:spacing w:after="0"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продукции и услуг</w:t>
            </w:r>
          </w:p>
          <w:p w:rsidR="00EB620F" w:rsidRDefault="00F63F65">
            <w:pPr>
              <w:widowControl w:val="0"/>
              <w:spacing w:after="0"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Максимов Сергей Иванович, к.т.н., заведующий кафедрой информационных технологий в образовании, доцент</w:t>
            </w:r>
          </w:p>
          <w:p w:rsidR="00EB620F" w:rsidRDefault="00F63F65">
            <w:pPr>
              <w:spacing w:after="0"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ГУО «Республиканский институт высшей школы»</w:t>
            </w:r>
          </w:p>
        </w:tc>
      </w:tr>
      <w:tr w:rsidR="00EB620F" w:rsidTr="00F63F65">
        <w:trPr>
          <w:trHeight w:val="20"/>
        </w:trPr>
        <w:tc>
          <w:tcPr>
            <w:tcW w:w="1492" w:type="dxa"/>
          </w:tcPr>
          <w:p w:rsidR="00EB620F" w:rsidRDefault="00F63F65">
            <w:pPr>
              <w:spacing w:after="0" w:line="240" w:lineRule="auto"/>
              <w:ind w:right="-107"/>
              <w:contextualSpacing w:val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12.20–12.50</w:t>
            </w:r>
          </w:p>
          <w:p w:rsidR="00EB620F" w:rsidRDefault="00EB620F">
            <w:pPr>
              <w:spacing w:after="0" w:line="240" w:lineRule="auto"/>
              <w:ind w:right="-107"/>
              <w:contextualSpacing w:val="0"/>
            </w:pPr>
          </w:p>
          <w:p w:rsidR="00EB620F" w:rsidRDefault="00EB620F">
            <w:pPr>
              <w:spacing w:after="0" w:line="240" w:lineRule="auto"/>
              <w:ind w:right="-107"/>
              <w:contextualSpacing w:val="0"/>
            </w:pPr>
          </w:p>
        </w:tc>
        <w:tc>
          <w:tcPr>
            <w:tcW w:w="8492" w:type="dxa"/>
          </w:tcPr>
          <w:p w:rsidR="00EB620F" w:rsidRDefault="00F63F65">
            <w:pPr>
              <w:spacing w:after="0"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Патентные  документы как инструмент маркетинга рынка интеллектуальной собственности</w:t>
            </w:r>
          </w:p>
          <w:p w:rsidR="00EB620F" w:rsidRDefault="00F63F65">
            <w:pPr>
              <w:widowControl w:val="0"/>
              <w:spacing w:after="0"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Сафронова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аталия Ивановна, заведующая отделом патентных документов </w:t>
            </w:r>
          </w:p>
          <w:p w:rsidR="00EB620F" w:rsidRDefault="00F63F65">
            <w:pPr>
              <w:spacing w:after="0"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ГУ «Республиканская научно-техническая библиотека»</w:t>
            </w:r>
          </w:p>
        </w:tc>
      </w:tr>
      <w:tr w:rsidR="00EB620F" w:rsidTr="00F63F65">
        <w:trPr>
          <w:trHeight w:val="20"/>
        </w:trPr>
        <w:tc>
          <w:tcPr>
            <w:tcW w:w="1492" w:type="dxa"/>
          </w:tcPr>
          <w:p w:rsidR="00EB620F" w:rsidRDefault="00F63F65">
            <w:pPr>
              <w:spacing w:after="0" w:line="240" w:lineRule="auto"/>
              <w:ind w:right="-107"/>
              <w:contextualSpacing w:val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12.50–</w:t>
            </w:r>
          </w:p>
          <w:p w:rsidR="00EB620F" w:rsidRDefault="00F63F65">
            <w:pPr>
              <w:spacing w:after="0" w:line="240" w:lineRule="auto"/>
              <w:ind w:right="-107"/>
              <w:contextualSpacing w:val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13.20</w:t>
            </w:r>
          </w:p>
          <w:p w:rsidR="00EB620F" w:rsidRDefault="00EB620F">
            <w:pPr>
              <w:spacing w:after="0" w:line="240" w:lineRule="auto"/>
              <w:ind w:right="-107"/>
              <w:contextualSpacing w:val="0"/>
            </w:pPr>
          </w:p>
          <w:p w:rsidR="00EB620F" w:rsidRDefault="00EB620F">
            <w:pPr>
              <w:spacing w:after="0" w:line="240" w:lineRule="auto"/>
              <w:ind w:right="-107"/>
              <w:contextualSpacing w:val="0"/>
            </w:pPr>
          </w:p>
        </w:tc>
        <w:tc>
          <w:tcPr>
            <w:tcW w:w="8492" w:type="dxa"/>
          </w:tcPr>
          <w:p w:rsidR="00EB620F" w:rsidRDefault="00F63F65">
            <w:pPr>
              <w:spacing w:after="0" w:line="240" w:lineRule="auto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рактические аспекты патентного поиска</w:t>
            </w:r>
          </w:p>
          <w:p w:rsidR="00EB620F" w:rsidRDefault="00F63F65">
            <w:pPr>
              <w:spacing w:after="0" w:line="240" w:lineRule="auto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Герасимова Людмила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Казимировна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.н., доцент, патентный поверенный Республики Беларусь</w:t>
            </w:r>
          </w:p>
          <w:p w:rsidR="00EB620F" w:rsidRDefault="00F63F65">
            <w:pPr>
              <w:spacing w:after="0"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Белорусский государственный университет</w:t>
            </w:r>
          </w:p>
        </w:tc>
      </w:tr>
    </w:tbl>
    <w:p w:rsidR="00EB620F" w:rsidRDefault="00EB620F">
      <w:pPr>
        <w:jc w:val="both"/>
      </w:pPr>
    </w:p>
    <w:sectPr w:rsidR="00EB620F">
      <w:pgSz w:w="11906" w:h="16838"/>
      <w:pgMar w:top="709" w:right="1080" w:bottom="1135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B620F"/>
    <w:rsid w:val="00EB620F"/>
    <w:rsid w:val="00F6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PT Sans" w:hAnsi="PT Sans" w:cs="PT Sans"/>
        <w:color w:val="000000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jc w:val="center"/>
    </w:pPr>
    <w:rPr>
      <w:b/>
      <w:sz w:val="28"/>
      <w:szCs w:val="28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Sans" w:eastAsia="PT Sans" w:hAnsi="PT Sans" w:cs="PT Sans"/>
        <w:color w:val="000000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jc w:val="center"/>
    </w:pPr>
    <w:rPr>
      <w:b/>
      <w:sz w:val="28"/>
      <w:szCs w:val="28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Лихтарович Людмила</cp:lastModifiedBy>
  <cp:revision>2</cp:revision>
  <dcterms:created xsi:type="dcterms:W3CDTF">2016-02-18T08:00:00Z</dcterms:created>
  <dcterms:modified xsi:type="dcterms:W3CDTF">2016-02-18T08:01:00Z</dcterms:modified>
</cp:coreProperties>
</file>